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FE24" w14:textId="16EC6649" w:rsidR="00A32016" w:rsidRDefault="00A32016" w:rsidP="00F40AF9">
      <w:pPr>
        <w:pStyle w:val="Heading2"/>
        <w:rPr>
          <w:b/>
        </w:rPr>
      </w:pPr>
      <w:bookmarkStart w:id="0" w:name="_GoBack"/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0FACBDA7" wp14:editId="3A488DB1">
                <wp:extent cx="6728460" cy="861060"/>
                <wp:effectExtent l="0" t="0" r="15240" b="1524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46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866673" w14:textId="45B7F966" w:rsidR="00104E45" w:rsidRPr="006F6039" w:rsidRDefault="00104E45" w:rsidP="00104E4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LGUs may use this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DNR-created template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to create their own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land alteration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permit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evaluation documents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F155A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Content may be modified and used as a stand-alone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document</w:t>
                            </w:r>
                            <w:r w:rsidRPr="00F155A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or integrated into other existing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documents</w:t>
                            </w:r>
                            <w:r w:rsidRPr="00F155A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This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template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and all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land alteration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permit companion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template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documents contain text consistent with the optional higher standards in the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MRCCA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model ordinance.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LGUs should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edit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the content of these documents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to be consistent with the adopted MRCCA ordinance.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R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eplace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DNR logo with the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>LGU logo and contact info.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450A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These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template </w:t>
                            </w:r>
                            <w:r w:rsidRPr="00FC450A">
                              <w:rPr>
                                <w:color w:val="FF0000"/>
                                <w:sz w:val="18"/>
                                <w:szCs w:val="18"/>
                              </w:rPr>
                              <w:t>documents are updated periodically, check DNR’s webpage for most recent version.</w:t>
                            </w:r>
                          </w:p>
                          <w:p w14:paraId="5DE7AB6F" w14:textId="43CF8790" w:rsidR="00A32016" w:rsidRPr="003F4BCD" w:rsidRDefault="00A32016" w:rsidP="00A32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ACBD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9.8pt;height: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" fillcolor="white [3201]" strokeweight=".5pt">
                <v:textbox>
                  <w:txbxContent>
                    <w:p w14:paraId="21866673" w14:textId="45B7F966" w:rsidR="00104E45" w:rsidRPr="006F6039" w:rsidRDefault="00104E45" w:rsidP="00104E45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LGUs may use this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DNR-created template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 to create their own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land alteration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 permit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evaluation documents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. </w:t>
                      </w:r>
                      <w:r w:rsidRPr="00F155A1">
                        <w:rPr>
                          <w:color w:val="FF0000"/>
                          <w:sz w:val="18"/>
                          <w:szCs w:val="18"/>
                        </w:rPr>
                        <w:t xml:space="preserve">Content may be modified and used as a stand-alone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document</w:t>
                      </w:r>
                      <w:r w:rsidRPr="00F155A1">
                        <w:rPr>
                          <w:color w:val="FF0000"/>
                          <w:sz w:val="18"/>
                          <w:szCs w:val="18"/>
                        </w:rPr>
                        <w:t xml:space="preserve"> or integrated into other existing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documents</w:t>
                      </w:r>
                      <w:r w:rsidRPr="00F155A1">
                        <w:rPr>
                          <w:color w:val="FF0000"/>
                          <w:sz w:val="18"/>
                          <w:szCs w:val="18"/>
                        </w:rPr>
                        <w:t xml:space="preserve">. 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This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template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and all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land alteration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 permit companion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template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documents contain text consistent with the optional higher standards in the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MRCCA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model ordinance.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LGUs should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 edit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the content of these documents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to be consistent with the adopted MRCCA ordinance.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R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eplace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DNR logo with the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>LGU logo and contact info.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FC450A">
                        <w:rPr>
                          <w:color w:val="FF0000"/>
                          <w:sz w:val="18"/>
                          <w:szCs w:val="18"/>
                        </w:rPr>
                        <w:t xml:space="preserve">These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template </w:t>
                      </w:r>
                      <w:r w:rsidRPr="00FC450A">
                        <w:rPr>
                          <w:color w:val="FF0000"/>
                          <w:sz w:val="18"/>
                          <w:szCs w:val="18"/>
                        </w:rPr>
                        <w:t>documents are updated periodically, check DNR’s webpage for most recent version.</w:t>
                      </w:r>
                    </w:p>
                    <w:p w14:paraId="5DE7AB6F" w14:textId="43CF8790" w:rsidR="00A32016" w:rsidRPr="003F4BCD" w:rsidRDefault="00A32016" w:rsidP="00A3201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  <w:r>
        <w:rPr>
          <w:b/>
          <w:noProof/>
          <w:sz w:val="24"/>
          <w:szCs w:val="24"/>
        </w:rPr>
        <w:drawing>
          <wp:inline distT="0" distB="0" distL="0" distR="0" wp14:anchorId="0A6C30C8" wp14:editId="36FE46FE">
            <wp:extent cx="2433099" cy="446987"/>
            <wp:effectExtent l="0" t="0" r="5715" b="0"/>
            <wp:docPr id="1" name="Picture 1" descr="Image of DNR logo" title="D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R_Logo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857" cy="46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03525" w14:textId="23641153" w:rsidR="009617D3" w:rsidRPr="00F40AF9" w:rsidRDefault="009617D3" w:rsidP="00F40AF9">
      <w:pPr>
        <w:pStyle w:val="Heading2"/>
        <w:rPr>
          <w:b/>
        </w:rPr>
      </w:pPr>
      <w:r w:rsidRPr="00F40AF9">
        <w:rPr>
          <w:b/>
        </w:rPr>
        <w:t xml:space="preserve">Review &amp; Evaluation of </w:t>
      </w:r>
      <w:r w:rsidR="00394C12">
        <w:rPr>
          <w:b/>
        </w:rPr>
        <w:t xml:space="preserve">MRCCA </w:t>
      </w:r>
      <w:r w:rsidR="00B042E1">
        <w:rPr>
          <w:b/>
        </w:rPr>
        <w:t>Land Alteration</w:t>
      </w:r>
      <w:r w:rsidRPr="00F40AF9">
        <w:rPr>
          <w:b/>
        </w:rPr>
        <w:t xml:space="preserve"> Permit Application</w:t>
      </w:r>
      <w:r w:rsidR="00921A82">
        <w:rPr>
          <w:b/>
        </w:rPr>
        <w:t>s</w:t>
      </w:r>
    </w:p>
    <w:p w14:paraId="734B039E" w14:textId="77777777" w:rsidR="00BB0C5D" w:rsidRDefault="00BB0C5D" w:rsidP="009617D3">
      <w:pPr>
        <w:rPr>
          <w:b/>
        </w:rPr>
      </w:pPr>
    </w:p>
    <w:p w14:paraId="702059E5" w14:textId="50C7DCFD" w:rsidR="006F1973" w:rsidRDefault="005C1DD4" w:rsidP="006F1973">
      <w:pPr>
        <w:spacing w:after="0"/>
      </w:pPr>
      <w:r w:rsidRPr="005C1DD4">
        <w:rPr>
          <w:b/>
        </w:rPr>
        <w:t>Direction</w:t>
      </w:r>
      <w:r>
        <w:t xml:space="preserve">s. </w:t>
      </w:r>
      <w:r w:rsidR="009715ED">
        <w:t>Use this form to v</w:t>
      </w:r>
      <w:r w:rsidR="009617D3">
        <w:t xml:space="preserve">erify that the submitted </w:t>
      </w:r>
      <w:r w:rsidR="00B042E1">
        <w:t>land alteration</w:t>
      </w:r>
      <w:r w:rsidR="00BB0C5D">
        <w:t xml:space="preserve"> </w:t>
      </w:r>
      <w:r w:rsidR="009617D3">
        <w:t xml:space="preserve">application </w:t>
      </w:r>
      <w:r w:rsidR="00F40AF9">
        <w:t>is complete</w:t>
      </w:r>
      <w:r w:rsidR="00212472">
        <w:t xml:space="preserve">, that proposed </w:t>
      </w:r>
      <w:r w:rsidR="00B042E1">
        <w:t>land alteration activities are allowed</w:t>
      </w:r>
      <w:r w:rsidR="00BB0C5D">
        <w:t xml:space="preserve"> and </w:t>
      </w:r>
      <w:r w:rsidR="00212472">
        <w:t>minim</w:t>
      </w:r>
      <w:r w:rsidR="00B042E1">
        <w:t>ize</w:t>
      </w:r>
      <w:r w:rsidR="00212472">
        <w:t xml:space="preserve"> impacts,</w:t>
      </w:r>
      <w:r w:rsidR="00F40AF9">
        <w:t xml:space="preserve"> and </w:t>
      </w:r>
      <w:r w:rsidR="000634AB">
        <w:t xml:space="preserve">that </w:t>
      </w:r>
      <w:r w:rsidR="00B042E1">
        <w:t xml:space="preserve">projects </w:t>
      </w:r>
      <w:r w:rsidR="009617D3">
        <w:t xml:space="preserve">meet the </w:t>
      </w:r>
      <w:r w:rsidR="00F40AF9">
        <w:t xml:space="preserve">required </w:t>
      </w:r>
      <w:r w:rsidR="009617D3">
        <w:t xml:space="preserve">performance standards. </w:t>
      </w:r>
      <w:r w:rsidR="006F1973">
        <w:t>If you determine that an a</w:t>
      </w:r>
      <w:r w:rsidR="009617D3">
        <w:t xml:space="preserve">pplication </w:t>
      </w:r>
      <w:r w:rsidR="006F1973">
        <w:t>do</w:t>
      </w:r>
      <w:r w:rsidR="00B042E1">
        <w:t>es</w:t>
      </w:r>
      <w:r w:rsidR="006F1973">
        <w:t xml:space="preserve"> </w:t>
      </w:r>
      <w:r w:rsidR="009617D3">
        <w:t>not mee</w:t>
      </w:r>
      <w:r w:rsidR="00B042E1">
        <w:t>t</w:t>
      </w:r>
      <w:r w:rsidR="009617D3">
        <w:t xml:space="preserve"> these standards</w:t>
      </w:r>
      <w:r w:rsidR="006F1973">
        <w:t xml:space="preserve">, you can: </w:t>
      </w:r>
    </w:p>
    <w:p w14:paraId="2A9A3782" w14:textId="10A91BC6" w:rsidR="006F1973" w:rsidRPr="006F1973" w:rsidRDefault="006F1973" w:rsidP="006F1973">
      <w:pPr>
        <w:pStyle w:val="ListParagraph"/>
        <w:numPr>
          <w:ilvl w:val="0"/>
          <w:numId w:val="12"/>
        </w:numPr>
        <w:rPr>
          <w:b/>
        </w:rPr>
      </w:pPr>
      <w:r>
        <w:t>require applicants to</w:t>
      </w:r>
      <w:r w:rsidR="009617D3">
        <w:t xml:space="preserve"> resubmit and/or </w:t>
      </w:r>
      <w:r>
        <w:t>redesign the application and plans, or</w:t>
      </w:r>
    </w:p>
    <w:p w14:paraId="1DF6992D" w14:textId="560840AF" w:rsidR="006F1973" w:rsidRPr="006F1973" w:rsidRDefault="006F1973" w:rsidP="006F1973">
      <w:pPr>
        <w:pStyle w:val="ListParagraph"/>
        <w:numPr>
          <w:ilvl w:val="0"/>
          <w:numId w:val="12"/>
        </w:numPr>
        <w:rPr>
          <w:b/>
        </w:rPr>
      </w:pPr>
      <w:proofErr w:type="gramStart"/>
      <w:r>
        <w:t>list</w:t>
      </w:r>
      <w:proofErr w:type="gramEnd"/>
      <w:r>
        <w:t xml:space="preserve"> any </w:t>
      </w:r>
      <w:r w:rsidR="009617D3">
        <w:t>performance standards that are not satisfied as a condition of permit approval if achievement of the performance standard can be assured in this way.</w:t>
      </w:r>
      <w:r w:rsidR="00695AC8">
        <w:t xml:space="preserve"> </w:t>
      </w:r>
    </w:p>
    <w:p w14:paraId="73C302C5" w14:textId="1C612693" w:rsidR="009617D3" w:rsidRPr="006D5FF8" w:rsidRDefault="00C73D4D" w:rsidP="009617D3">
      <w:pPr>
        <w:rPr>
          <w:b/>
        </w:rPr>
      </w:pPr>
      <w:r w:rsidRPr="006D5FF8">
        <w:rPr>
          <w:b/>
        </w:rPr>
        <w:t>Submittal Requirements – Completeness Check</w:t>
      </w:r>
    </w:p>
    <w:p w14:paraId="3E4B2EF4" w14:textId="01B8CA46" w:rsidR="00B042E1" w:rsidRDefault="00CE2F67" w:rsidP="0094073F">
      <w:pPr>
        <w:spacing w:after="0"/>
      </w:pPr>
      <w:sdt>
        <w:sdtPr>
          <w:id w:val="-102215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3F4">
            <w:rPr>
              <w:rFonts w:ascii="MS Gothic" w:eastAsia="MS Gothic" w:hAnsi="MS Gothic" w:hint="eastAsia"/>
            </w:rPr>
            <w:t>☐</w:t>
          </w:r>
        </w:sdtContent>
      </w:sdt>
      <w:r w:rsidR="006F1973" w:rsidRPr="006D5FF8">
        <w:t xml:space="preserve">  </w:t>
      </w:r>
      <w:r w:rsidR="00B042E1">
        <w:t>Brief project description</w:t>
      </w:r>
    </w:p>
    <w:p w14:paraId="5611A653" w14:textId="2C5B43F6" w:rsidR="00C73D4D" w:rsidRPr="000224FA" w:rsidRDefault="00CE2F67" w:rsidP="0094073F">
      <w:pPr>
        <w:spacing w:after="0"/>
        <w:rPr>
          <w:u w:val="single"/>
        </w:rPr>
      </w:pPr>
      <w:sdt>
        <w:sdtPr>
          <w:id w:val="-1125688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2E1">
            <w:rPr>
              <w:rFonts w:ascii="MS Gothic" w:eastAsia="MS Gothic" w:hAnsi="MS Gothic" w:hint="eastAsia"/>
            </w:rPr>
            <w:t>☐</w:t>
          </w:r>
        </w:sdtContent>
      </w:sdt>
      <w:r w:rsidR="00B042E1">
        <w:t xml:space="preserve">  </w:t>
      </w:r>
      <w:r w:rsidR="00C73D4D" w:rsidRPr="006D5FF8">
        <w:t>Aerial photo</w:t>
      </w:r>
      <w:r w:rsidR="00C73D4D" w:rsidRPr="000634AB">
        <w:t xml:space="preserve"> and/or site plan showing</w:t>
      </w:r>
      <w:r w:rsidR="000224FA" w:rsidRPr="000634AB">
        <w:t>:</w:t>
      </w:r>
    </w:p>
    <w:p w14:paraId="2E93BE9A" w14:textId="1059363F" w:rsidR="007F07F6" w:rsidRDefault="00C73D4D" w:rsidP="0094073F">
      <w:pPr>
        <w:pStyle w:val="ListParagraph"/>
        <w:numPr>
          <w:ilvl w:val="0"/>
          <w:numId w:val="14"/>
        </w:numPr>
        <w:spacing w:after="80" w:line="240" w:lineRule="auto"/>
        <w:ind w:left="720"/>
      </w:pPr>
      <w:r>
        <w:t>Property boundaries</w:t>
      </w:r>
    </w:p>
    <w:p w14:paraId="737BCC1F" w14:textId="1644ADCA" w:rsidR="00197562" w:rsidRDefault="00C73D4D" w:rsidP="0094073F">
      <w:pPr>
        <w:pStyle w:val="ListParagraph"/>
        <w:numPr>
          <w:ilvl w:val="0"/>
          <w:numId w:val="14"/>
        </w:numPr>
        <w:spacing w:after="80" w:line="240" w:lineRule="auto"/>
        <w:ind w:left="720"/>
      </w:pPr>
      <w:r>
        <w:t xml:space="preserve">Location and label of </w:t>
      </w:r>
      <w:r w:rsidR="00124811">
        <w:t xml:space="preserve">riparian areas (same as </w:t>
      </w:r>
      <w:r w:rsidR="00B042E1">
        <w:t>the WQIZ</w:t>
      </w:r>
      <w:r w:rsidR="00124811">
        <w:t>) and/</w:t>
      </w:r>
      <w:r w:rsidR="00B042E1">
        <w:t>or bluff impact zone</w:t>
      </w:r>
      <w:r w:rsidR="00124811">
        <w:t>.</w:t>
      </w:r>
      <w:r w:rsidR="00FD5733">
        <w:t xml:space="preserve"> </w:t>
      </w:r>
    </w:p>
    <w:p w14:paraId="7E45C865" w14:textId="1F50155E" w:rsidR="00197562" w:rsidRDefault="00C73D4D" w:rsidP="0094073F">
      <w:pPr>
        <w:pStyle w:val="ListParagraph"/>
        <w:numPr>
          <w:ilvl w:val="0"/>
          <w:numId w:val="14"/>
        </w:numPr>
        <w:spacing w:after="80" w:line="240" w:lineRule="auto"/>
        <w:ind w:left="720"/>
      </w:pPr>
      <w:r>
        <w:t xml:space="preserve">Location </w:t>
      </w:r>
      <w:r w:rsidR="00B042E1">
        <w:t>of the proposed land alteration</w:t>
      </w:r>
      <w:r>
        <w:t xml:space="preserve"> area </w:t>
      </w:r>
      <w:r w:rsidR="00124811">
        <w:t>(verify whether the proposed alteration activity is within 50 feet of a natural drainage route)</w:t>
      </w:r>
    </w:p>
    <w:p w14:paraId="0A02B244" w14:textId="3C5C00BD" w:rsidR="007F5524" w:rsidRDefault="007F5524" w:rsidP="007F5524">
      <w:pPr>
        <w:rPr>
          <w:u w:val="single"/>
        </w:rPr>
      </w:pPr>
      <w:r>
        <w:rPr>
          <w:u w:val="single"/>
        </w:rPr>
        <w:t xml:space="preserve">For Riprap, </w:t>
      </w:r>
      <w:r w:rsidR="00124811">
        <w:rPr>
          <w:u w:val="single"/>
        </w:rPr>
        <w:t xml:space="preserve">retaining </w:t>
      </w:r>
      <w:r>
        <w:rPr>
          <w:u w:val="single"/>
        </w:rPr>
        <w:t>walls or other erosion control structures:</w:t>
      </w:r>
    </w:p>
    <w:p w14:paraId="07D1DB84" w14:textId="732E4633" w:rsidR="00124811" w:rsidRDefault="00CE2F67" w:rsidP="007F5524">
      <w:sdt>
        <w:sdtPr>
          <w:id w:val="235831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524">
            <w:rPr>
              <w:rFonts w:ascii="MS Gothic" w:eastAsia="MS Gothic" w:hAnsi="MS Gothic" w:hint="eastAsia"/>
            </w:rPr>
            <w:t>☐</w:t>
          </w:r>
        </w:sdtContent>
      </w:sdt>
      <w:r w:rsidR="007F5524">
        <w:t xml:space="preserve">  </w:t>
      </w:r>
      <w:r w:rsidR="00124811">
        <w:t>Photos showing that an established erosion problem exists.</w:t>
      </w:r>
    </w:p>
    <w:p w14:paraId="073DF28E" w14:textId="02E056D8" w:rsidR="00124811" w:rsidRDefault="00CE2F67" w:rsidP="007F5524">
      <w:sdt>
        <w:sdtPr>
          <w:id w:val="209220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811">
            <w:rPr>
              <w:rFonts w:ascii="MS Gothic" w:eastAsia="MS Gothic" w:hAnsi="MS Gothic" w:hint="eastAsia"/>
            </w:rPr>
            <w:t>☐</w:t>
          </w:r>
        </w:sdtContent>
      </w:sdt>
      <w:r w:rsidR="00124811">
        <w:t xml:space="preserve">   An explanation that the proposed structures are the minimum necessary to correct the problem.</w:t>
      </w:r>
    </w:p>
    <w:p w14:paraId="7D742705" w14:textId="10AB9E59" w:rsidR="007F5524" w:rsidRDefault="00CE2F67" w:rsidP="007F5524">
      <w:sdt>
        <w:sdtPr>
          <w:id w:val="-55539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524">
            <w:rPr>
              <w:rFonts w:ascii="MS Gothic" w:eastAsia="MS Gothic" w:hAnsi="MS Gothic" w:hint="eastAsia"/>
            </w:rPr>
            <w:t>☐</w:t>
          </w:r>
        </w:sdtContent>
      </w:sdt>
      <w:r w:rsidR="007F5524">
        <w:t xml:space="preserve">  </w:t>
      </w:r>
      <w:r w:rsidR="00124811">
        <w:t>Construction plans showing consistency with design standards</w:t>
      </w:r>
    </w:p>
    <w:p w14:paraId="465F762F" w14:textId="3FA63254" w:rsidR="007F5524" w:rsidRPr="00726F46" w:rsidRDefault="00CE2F67" w:rsidP="007F5524">
      <w:sdt>
        <w:sdtPr>
          <w:id w:val="188027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524">
            <w:rPr>
              <w:rFonts w:ascii="MS Gothic" w:eastAsia="MS Gothic" w:hAnsi="MS Gothic" w:hint="eastAsia"/>
            </w:rPr>
            <w:t>☐</w:t>
          </w:r>
        </w:sdtContent>
      </w:sdt>
      <w:r w:rsidR="007F5524">
        <w:t xml:space="preserve">  For projects exceeding the design standards, design drawings and statement by </w:t>
      </w:r>
      <w:r w:rsidR="007F5524" w:rsidRPr="00726F46">
        <w:t xml:space="preserve">a professional engineer </w:t>
      </w:r>
      <w:r w:rsidR="007F5524">
        <w:t xml:space="preserve">testifying </w:t>
      </w:r>
      <w:r w:rsidR="007F5524" w:rsidRPr="00726F46">
        <w:t>that a larger structure is needed to correct the erosion problem</w:t>
      </w:r>
    </w:p>
    <w:p w14:paraId="5745D0A0" w14:textId="77777777" w:rsidR="007F5524" w:rsidRDefault="00CE2F67" w:rsidP="007F5524">
      <w:sdt>
        <w:sdtPr>
          <w:id w:val="24786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524">
            <w:rPr>
              <w:rFonts w:ascii="MS Gothic" w:eastAsia="MS Gothic" w:hAnsi="MS Gothic" w:hint="eastAsia"/>
            </w:rPr>
            <w:t>☐</w:t>
          </w:r>
        </w:sdtContent>
      </w:sdt>
      <w:r w:rsidR="007F5524">
        <w:t xml:space="preserve">  For projects involving work below the Ordinary High Water Level (OHWL), an email or permit from the DNR documenting approval of work below the OHWL.</w:t>
      </w:r>
    </w:p>
    <w:p w14:paraId="2C616504" w14:textId="77777777" w:rsidR="007F5524" w:rsidRDefault="007F5524" w:rsidP="007F5524">
      <w:pPr>
        <w:rPr>
          <w:u w:val="single"/>
        </w:rPr>
      </w:pPr>
      <w:r>
        <w:rPr>
          <w:u w:val="single"/>
        </w:rPr>
        <w:t xml:space="preserve">For erosion control projects in the bluff impact zone: </w:t>
      </w:r>
    </w:p>
    <w:p w14:paraId="2F6D0A98" w14:textId="2605E5DC" w:rsidR="007F5524" w:rsidRDefault="00CE2F67" w:rsidP="007F5524">
      <w:sdt>
        <w:sdtPr>
          <w:id w:val="52583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524">
            <w:rPr>
              <w:rFonts w:ascii="MS Gothic" w:eastAsia="MS Gothic" w:hAnsi="MS Gothic" w:hint="eastAsia"/>
            </w:rPr>
            <w:t>☐</w:t>
          </w:r>
        </w:sdtContent>
      </w:sdt>
      <w:r w:rsidR="00505789">
        <w:t xml:space="preserve"> For </w:t>
      </w:r>
      <w:r w:rsidR="007F5524" w:rsidRPr="005527B9">
        <w:t xml:space="preserve">erosion control </w:t>
      </w:r>
      <w:r w:rsidR="00505789">
        <w:t xml:space="preserve">projects developed under a </w:t>
      </w:r>
      <w:r w:rsidR="007F5524" w:rsidRPr="005527B9">
        <w:t>plan approved by the local government or a resource agency</w:t>
      </w:r>
      <w:r w:rsidR="00505789">
        <w:t>, the approved plan</w:t>
      </w:r>
      <w:r w:rsidR="007F5524" w:rsidRPr="005527B9">
        <w:t>.</w:t>
      </w:r>
    </w:p>
    <w:p w14:paraId="04B85A77" w14:textId="353DAFA1" w:rsidR="0094073F" w:rsidRDefault="00CE2F67" w:rsidP="007F5524">
      <w:pPr>
        <w:spacing w:after="0"/>
      </w:pPr>
      <w:sdt>
        <w:sdtPr>
          <w:id w:val="157786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524">
            <w:rPr>
              <w:rFonts w:ascii="MS Gothic" w:eastAsia="MS Gothic" w:hAnsi="MS Gothic" w:hint="eastAsia"/>
            </w:rPr>
            <w:t>☐</w:t>
          </w:r>
        </w:sdtContent>
      </w:sdt>
      <w:r w:rsidR="007F5524">
        <w:t xml:space="preserve">  For land alteration needed for developments allowed as an exception under Section 12, an explanation of how the project was designed, phased or sited to minimize land alteration.</w:t>
      </w:r>
    </w:p>
    <w:p w14:paraId="0C47736C" w14:textId="77777777" w:rsidR="007F5524" w:rsidRDefault="007F5524" w:rsidP="007F5524">
      <w:pPr>
        <w:spacing w:after="0"/>
      </w:pPr>
    </w:p>
    <w:p w14:paraId="00CDB637" w14:textId="77777777" w:rsidR="00104E45" w:rsidRDefault="00104E45" w:rsidP="00F37111">
      <w:pPr>
        <w:spacing w:after="80" w:line="240" w:lineRule="auto"/>
        <w:rPr>
          <w:b/>
        </w:rPr>
      </w:pPr>
    </w:p>
    <w:p w14:paraId="5A33783A" w14:textId="77777777" w:rsidR="00104E45" w:rsidRDefault="00104E45" w:rsidP="00F37111">
      <w:pPr>
        <w:spacing w:after="80" w:line="240" w:lineRule="auto"/>
        <w:rPr>
          <w:b/>
        </w:rPr>
      </w:pPr>
    </w:p>
    <w:p w14:paraId="7DD95DD0" w14:textId="77777777" w:rsidR="00104E45" w:rsidRDefault="00104E45" w:rsidP="00F37111">
      <w:pPr>
        <w:spacing w:after="80" w:line="240" w:lineRule="auto"/>
        <w:rPr>
          <w:b/>
        </w:rPr>
      </w:pPr>
    </w:p>
    <w:p w14:paraId="362CC677" w14:textId="77777777" w:rsidR="00104E45" w:rsidRDefault="00104E45" w:rsidP="00F37111">
      <w:pPr>
        <w:spacing w:after="80" w:line="240" w:lineRule="auto"/>
        <w:rPr>
          <w:b/>
        </w:rPr>
      </w:pPr>
    </w:p>
    <w:p w14:paraId="5550A407" w14:textId="77777777" w:rsidR="00104E45" w:rsidRDefault="00104E45" w:rsidP="00F37111">
      <w:pPr>
        <w:spacing w:after="80" w:line="240" w:lineRule="auto"/>
        <w:rPr>
          <w:b/>
        </w:rPr>
      </w:pPr>
    </w:p>
    <w:p w14:paraId="06EB33F1" w14:textId="6EC6A263" w:rsidR="00F37111" w:rsidRPr="00F37111" w:rsidRDefault="00F37111" w:rsidP="00F37111">
      <w:pPr>
        <w:spacing w:after="80" w:line="240" w:lineRule="auto"/>
        <w:rPr>
          <w:b/>
        </w:rPr>
      </w:pPr>
      <w:r w:rsidRPr="00F37111">
        <w:rPr>
          <w:b/>
        </w:rPr>
        <w:t>Application Evaluation</w:t>
      </w:r>
    </w:p>
    <w:p w14:paraId="79BFCB7E" w14:textId="6DEDC106" w:rsidR="00C73D4D" w:rsidRPr="00F37111" w:rsidRDefault="00830EF2" w:rsidP="009617D3">
      <w:pPr>
        <w:rPr>
          <w:u w:val="single"/>
        </w:rPr>
      </w:pPr>
      <w:r w:rsidRPr="00F37111">
        <w:rPr>
          <w:u w:val="single"/>
        </w:rPr>
        <w:t>Riprap, Walls or Other Erosion Control Structure Evaluation</w:t>
      </w:r>
      <w:r w:rsidR="00F37111" w:rsidRPr="00F37111">
        <w:rPr>
          <w:u w:val="single"/>
        </w:rPr>
        <w:t xml:space="preserve"> – If Applicable</w:t>
      </w:r>
    </w:p>
    <w:tbl>
      <w:tblPr>
        <w:tblStyle w:val="TableGrid"/>
        <w:tblW w:w="10165" w:type="dxa"/>
        <w:tblLook w:val="04A0" w:firstRow="1" w:lastRow="0" w:firstColumn="1" w:lastColumn="0" w:noHBand="0" w:noVBand="1"/>
        <w:tblCaption w:val="Erosion Control Structures Evaluation Table"/>
        <w:tblDescription w:val="Table contains performance standards and associated ratings for evaluating how the standards have been met."/>
      </w:tblPr>
      <w:tblGrid>
        <w:gridCol w:w="895"/>
        <w:gridCol w:w="926"/>
        <w:gridCol w:w="946"/>
        <w:gridCol w:w="828"/>
        <w:gridCol w:w="6570"/>
      </w:tblGrid>
      <w:tr w:rsidR="009617D3" w:rsidRPr="0061458C" w14:paraId="627BDF75" w14:textId="77777777" w:rsidTr="00D44BB6">
        <w:trPr>
          <w:tblHeader/>
        </w:trPr>
        <w:tc>
          <w:tcPr>
            <w:tcW w:w="895" w:type="dxa"/>
          </w:tcPr>
          <w:p w14:paraId="1B4E2E63" w14:textId="77777777" w:rsidR="009617D3" w:rsidRPr="00D11ABB" w:rsidRDefault="009617D3" w:rsidP="00ED5313">
            <w:pPr>
              <w:jc w:val="center"/>
              <w:rPr>
                <w:b/>
                <w:sz w:val="18"/>
                <w:szCs w:val="18"/>
              </w:rPr>
            </w:pPr>
            <w:r w:rsidRPr="00D11ABB">
              <w:rPr>
                <w:b/>
                <w:sz w:val="18"/>
                <w:szCs w:val="18"/>
              </w:rPr>
              <w:t>Meets Standard</w:t>
            </w:r>
          </w:p>
        </w:tc>
        <w:tc>
          <w:tcPr>
            <w:tcW w:w="926" w:type="dxa"/>
          </w:tcPr>
          <w:p w14:paraId="21565852" w14:textId="77777777" w:rsidR="009617D3" w:rsidRPr="00D11ABB" w:rsidRDefault="009617D3" w:rsidP="00ED5313">
            <w:pPr>
              <w:jc w:val="center"/>
              <w:rPr>
                <w:b/>
                <w:sz w:val="18"/>
                <w:szCs w:val="18"/>
              </w:rPr>
            </w:pPr>
            <w:r w:rsidRPr="00D11ABB">
              <w:rPr>
                <w:b/>
                <w:sz w:val="18"/>
                <w:szCs w:val="18"/>
              </w:rPr>
              <w:t>Redesign &amp; Resubmit</w:t>
            </w:r>
          </w:p>
        </w:tc>
        <w:tc>
          <w:tcPr>
            <w:tcW w:w="946" w:type="dxa"/>
          </w:tcPr>
          <w:p w14:paraId="0886F8CA" w14:textId="3BAE50C5" w:rsidR="009617D3" w:rsidRPr="00D11ABB" w:rsidRDefault="009617D3" w:rsidP="00BB0C5D">
            <w:pPr>
              <w:jc w:val="center"/>
              <w:rPr>
                <w:b/>
                <w:sz w:val="18"/>
                <w:szCs w:val="18"/>
              </w:rPr>
            </w:pPr>
            <w:r w:rsidRPr="00D11ABB">
              <w:rPr>
                <w:b/>
                <w:sz w:val="18"/>
                <w:szCs w:val="18"/>
              </w:rPr>
              <w:t xml:space="preserve">Condition of </w:t>
            </w:r>
            <w:r w:rsidR="00BB0C5D" w:rsidRPr="00D11ABB">
              <w:rPr>
                <w:b/>
                <w:sz w:val="18"/>
                <w:szCs w:val="18"/>
              </w:rPr>
              <w:t>A</w:t>
            </w:r>
            <w:r w:rsidRPr="00D11ABB">
              <w:rPr>
                <w:b/>
                <w:sz w:val="18"/>
                <w:szCs w:val="18"/>
              </w:rPr>
              <w:t>pproval</w:t>
            </w:r>
          </w:p>
        </w:tc>
        <w:tc>
          <w:tcPr>
            <w:tcW w:w="828" w:type="dxa"/>
          </w:tcPr>
          <w:p w14:paraId="3D031D4C" w14:textId="77777777" w:rsidR="009617D3" w:rsidRPr="00D11ABB" w:rsidRDefault="009617D3" w:rsidP="00ED5313">
            <w:pPr>
              <w:jc w:val="center"/>
              <w:rPr>
                <w:b/>
                <w:sz w:val="18"/>
                <w:szCs w:val="18"/>
              </w:rPr>
            </w:pPr>
            <w:r w:rsidRPr="00D11ABB"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6570" w:type="dxa"/>
          </w:tcPr>
          <w:p w14:paraId="3B87C420" w14:textId="77777777" w:rsidR="009617D3" w:rsidRPr="00D11ABB" w:rsidRDefault="009617D3" w:rsidP="00ED5313">
            <w:pPr>
              <w:rPr>
                <w:b/>
                <w:sz w:val="18"/>
                <w:szCs w:val="18"/>
              </w:rPr>
            </w:pPr>
            <w:r w:rsidRPr="00D11ABB">
              <w:rPr>
                <w:b/>
                <w:sz w:val="18"/>
                <w:szCs w:val="18"/>
              </w:rPr>
              <w:t>Performance Standard</w:t>
            </w:r>
          </w:p>
        </w:tc>
      </w:tr>
      <w:tr w:rsidR="003A0D10" w14:paraId="5C1FDD54" w14:textId="77777777" w:rsidTr="003A0D10">
        <w:sdt>
          <w:sdtPr>
            <w:id w:val="163861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659AD284" w14:textId="03184575" w:rsidR="003A0D10" w:rsidRDefault="003A0D10" w:rsidP="003A0D1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89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6" w:type="dxa"/>
              </w:tcPr>
              <w:p w14:paraId="7F8AFC3C" w14:textId="31FEBEE2" w:rsidR="003A0D10" w:rsidRDefault="003A0D10" w:rsidP="003A0D1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66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</w:tcPr>
              <w:p w14:paraId="11FB9012" w14:textId="14EDA7EA" w:rsidR="003A0D10" w:rsidRDefault="003A0D10" w:rsidP="003A0D1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6912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7AD2C931" w14:textId="7C4F7E3E" w:rsidR="003A0D10" w:rsidRDefault="003A0D10" w:rsidP="003A0D1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70" w:type="dxa"/>
          </w:tcPr>
          <w:p w14:paraId="7D0C4E2C" w14:textId="3D9DB4AC" w:rsidR="003A0D10" w:rsidRPr="00505789" w:rsidRDefault="00505789" w:rsidP="00FD25FD">
            <w:r>
              <w:t xml:space="preserve">An established erosion problem exists </w:t>
            </w:r>
            <w:r w:rsidR="00FD25FD">
              <w:t>and the</w:t>
            </w:r>
            <w:r w:rsidR="00830EF2" w:rsidRPr="00505789">
              <w:t xml:space="preserve"> proposed structures are </w:t>
            </w:r>
            <w:r w:rsidR="00FD25FD">
              <w:t xml:space="preserve">the </w:t>
            </w:r>
            <w:r w:rsidR="00830EF2" w:rsidRPr="00505789">
              <w:t>minimum necessary to correct the problem.</w:t>
            </w:r>
          </w:p>
        </w:tc>
      </w:tr>
      <w:tr w:rsidR="003A0D10" w14:paraId="0BBE5C29" w14:textId="77777777" w:rsidTr="003A0D10">
        <w:sdt>
          <w:sdtPr>
            <w:id w:val="55922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4D7AB65B" w14:textId="1495450F" w:rsidR="003A0D10" w:rsidRDefault="003A0D10" w:rsidP="003A0D1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580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6" w:type="dxa"/>
              </w:tcPr>
              <w:p w14:paraId="77B2AEE7" w14:textId="532E6127" w:rsidR="003A0D10" w:rsidRDefault="003A0D10" w:rsidP="003A0D1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908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</w:tcPr>
              <w:p w14:paraId="1CECB8B3" w14:textId="71A16ACD" w:rsidR="003A0D10" w:rsidRDefault="003A0D10" w:rsidP="003A0D1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396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40766A58" w14:textId="7F87C34F" w:rsidR="003A0D10" w:rsidRDefault="003A0D10" w:rsidP="003A0D1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70" w:type="dxa"/>
          </w:tcPr>
          <w:p w14:paraId="39E3CEB4" w14:textId="4BFEC588" w:rsidR="00830EF2" w:rsidRDefault="00830EF2" w:rsidP="00830EF2">
            <w:r>
              <w:t>Plan and profile design drawings of the project show compliance with the following design standards:</w:t>
            </w:r>
          </w:p>
          <w:p w14:paraId="737D92C0" w14:textId="77777777" w:rsidR="00830EF2" w:rsidRPr="00726F46" w:rsidRDefault="00830EF2" w:rsidP="00F37111">
            <w:pPr>
              <w:pStyle w:val="Style5"/>
              <w:numPr>
                <w:ilvl w:val="0"/>
                <w:numId w:val="19"/>
              </w:numPr>
              <w:contextualSpacing/>
              <w:rPr>
                <w:sz w:val="22"/>
              </w:rPr>
            </w:pPr>
            <w:r w:rsidRPr="00726F46">
              <w:rPr>
                <w:sz w:val="22"/>
              </w:rPr>
              <w:t>Retaining walls must not exceed five feet in height and must be placed a minimum horizontal distance of ten feet apart; and</w:t>
            </w:r>
          </w:p>
          <w:p w14:paraId="6D3E57E2" w14:textId="78EFE425" w:rsidR="003A0D10" w:rsidRPr="003A0D10" w:rsidRDefault="00830EF2" w:rsidP="00F37111">
            <w:pPr>
              <w:pStyle w:val="Style5"/>
              <w:numPr>
                <w:ilvl w:val="0"/>
                <w:numId w:val="19"/>
              </w:numPr>
              <w:contextualSpacing/>
              <w:rPr>
                <w:sz w:val="18"/>
                <w:szCs w:val="18"/>
              </w:rPr>
            </w:pPr>
            <w:r w:rsidRPr="00726F46">
              <w:rPr>
                <w:sz w:val="22"/>
              </w:rPr>
              <w:t>Riprap must not exceed the height of the regulatory flood protection elevation.</w:t>
            </w:r>
          </w:p>
        </w:tc>
      </w:tr>
      <w:tr w:rsidR="003A0D10" w14:paraId="28238BF0" w14:textId="77777777" w:rsidTr="003A0D10">
        <w:sdt>
          <w:sdtPr>
            <w:id w:val="75038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76BA27A3" w14:textId="040C18BD" w:rsidR="003A0D10" w:rsidRDefault="003A0D10" w:rsidP="003A0D1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596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6" w:type="dxa"/>
              </w:tcPr>
              <w:p w14:paraId="5E8F8370" w14:textId="1E2471FB" w:rsidR="003A0D10" w:rsidRDefault="003A0D10" w:rsidP="003A0D1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499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</w:tcPr>
              <w:p w14:paraId="42B236D4" w14:textId="412A9DDC" w:rsidR="003A0D10" w:rsidRDefault="003A0D10" w:rsidP="003A0D1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473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49EE465F" w14:textId="16464CC8" w:rsidR="003A0D10" w:rsidRDefault="003A0D10" w:rsidP="003A0D1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70" w:type="dxa"/>
          </w:tcPr>
          <w:p w14:paraId="550E7ECE" w14:textId="25921DEC" w:rsidR="003A0D10" w:rsidRPr="003A0D10" w:rsidRDefault="00830EF2" w:rsidP="00F37111">
            <w:pPr>
              <w:rPr>
                <w:sz w:val="18"/>
                <w:szCs w:val="18"/>
              </w:rPr>
            </w:pPr>
            <w:r>
              <w:t xml:space="preserve">For projects not </w:t>
            </w:r>
            <w:r w:rsidR="00F37111">
              <w:t xml:space="preserve">meeting </w:t>
            </w:r>
            <w:r>
              <w:t xml:space="preserve">these design standards, design drawings </w:t>
            </w:r>
            <w:r w:rsidR="00F37111">
              <w:t xml:space="preserve">along with </w:t>
            </w:r>
            <w:r>
              <w:t>statement</w:t>
            </w:r>
            <w:r w:rsidR="00F37111">
              <w:t>s</w:t>
            </w:r>
            <w:r>
              <w:t xml:space="preserve"> by </w:t>
            </w:r>
            <w:r w:rsidR="00F37111">
              <w:t xml:space="preserve">a </w:t>
            </w:r>
            <w:r w:rsidRPr="00726F46">
              <w:t xml:space="preserve">professional engineer </w:t>
            </w:r>
            <w:r>
              <w:t xml:space="preserve">testifying </w:t>
            </w:r>
            <w:r w:rsidRPr="00726F46">
              <w:t>that a larger structure is needed to correct the erosion problem</w:t>
            </w:r>
            <w:r w:rsidR="00F37111">
              <w:t xml:space="preserve"> is satisfactory.</w:t>
            </w:r>
          </w:p>
        </w:tc>
      </w:tr>
      <w:tr w:rsidR="003A0D10" w14:paraId="2459CFE6" w14:textId="77777777" w:rsidTr="003A0D10">
        <w:sdt>
          <w:sdtPr>
            <w:id w:val="114038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20E24978" w14:textId="4DEA9D76" w:rsidR="003A0D10" w:rsidRDefault="003A0D10" w:rsidP="003A0D1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25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6" w:type="dxa"/>
              </w:tcPr>
              <w:p w14:paraId="24293964" w14:textId="79E133F8" w:rsidR="003A0D10" w:rsidRDefault="003A0D10" w:rsidP="003A0D1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4841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</w:tcPr>
              <w:p w14:paraId="5C8B7F07" w14:textId="4F8A5D46" w:rsidR="003A0D10" w:rsidRDefault="003A0D10" w:rsidP="003A0D1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097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6E95173E" w14:textId="44B9CABD" w:rsidR="003A0D10" w:rsidRDefault="003A0D10" w:rsidP="003A0D1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70" w:type="dxa"/>
          </w:tcPr>
          <w:p w14:paraId="4BC6CAAB" w14:textId="09E64D53" w:rsidR="003A0D10" w:rsidRPr="00FD25FD" w:rsidRDefault="00F37111" w:rsidP="00F37111">
            <w:r w:rsidRPr="00FD25FD">
              <w:t>The DNR has approved or permitted work below the OHWL, if applicable</w:t>
            </w:r>
          </w:p>
        </w:tc>
      </w:tr>
    </w:tbl>
    <w:p w14:paraId="1FE10E8F" w14:textId="4200CF66" w:rsidR="00F37111" w:rsidRDefault="00F37111">
      <w:pPr>
        <w:rPr>
          <w:b/>
        </w:rPr>
      </w:pPr>
    </w:p>
    <w:p w14:paraId="34215B70" w14:textId="0DA5EE58" w:rsidR="00F37111" w:rsidRPr="00F37111" w:rsidRDefault="00F37111">
      <w:pPr>
        <w:rPr>
          <w:u w:val="single"/>
        </w:rPr>
      </w:pPr>
      <w:r w:rsidRPr="00F37111">
        <w:rPr>
          <w:u w:val="single"/>
        </w:rPr>
        <w:t>Erosion Control Projects in the Bluff Impact Zone – if Applicable</w:t>
      </w:r>
    </w:p>
    <w:tbl>
      <w:tblPr>
        <w:tblStyle w:val="TableGrid"/>
        <w:tblW w:w="10165" w:type="dxa"/>
        <w:tblLook w:val="04A0" w:firstRow="1" w:lastRow="0" w:firstColumn="1" w:lastColumn="0" w:noHBand="0" w:noVBand="1"/>
        <w:tblCaption w:val="Erosion control project evaluation table"/>
        <w:tblDescription w:val="Table contains performance standards and associated criteria for evluating how the standards have been met."/>
      </w:tblPr>
      <w:tblGrid>
        <w:gridCol w:w="895"/>
        <w:gridCol w:w="926"/>
        <w:gridCol w:w="946"/>
        <w:gridCol w:w="828"/>
        <w:gridCol w:w="6570"/>
      </w:tblGrid>
      <w:tr w:rsidR="00F37111" w:rsidRPr="0061458C" w14:paraId="1C6B8441" w14:textId="77777777" w:rsidTr="00D44BB6">
        <w:trPr>
          <w:tblHeader/>
        </w:trPr>
        <w:tc>
          <w:tcPr>
            <w:tcW w:w="895" w:type="dxa"/>
          </w:tcPr>
          <w:p w14:paraId="102D7656" w14:textId="77777777" w:rsidR="00F37111" w:rsidRPr="00D11ABB" w:rsidRDefault="00F37111" w:rsidP="00614AB0">
            <w:pPr>
              <w:jc w:val="center"/>
              <w:rPr>
                <w:b/>
                <w:sz w:val="18"/>
                <w:szCs w:val="18"/>
              </w:rPr>
            </w:pPr>
            <w:r w:rsidRPr="00D11ABB">
              <w:rPr>
                <w:b/>
                <w:sz w:val="18"/>
                <w:szCs w:val="18"/>
              </w:rPr>
              <w:t>Meets Standard</w:t>
            </w:r>
          </w:p>
        </w:tc>
        <w:tc>
          <w:tcPr>
            <w:tcW w:w="926" w:type="dxa"/>
          </w:tcPr>
          <w:p w14:paraId="3B217086" w14:textId="77777777" w:rsidR="00F37111" w:rsidRPr="00D11ABB" w:rsidRDefault="00F37111" w:rsidP="00614AB0">
            <w:pPr>
              <w:jc w:val="center"/>
              <w:rPr>
                <w:b/>
                <w:sz w:val="18"/>
                <w:szCs w:val="18"/>
              </w:rPr>
            </w:pPr>
            <w:r w:rsidRPr="00D11ABB">
              <w:rPr>
                <w:b/>
                <w:sz w:val="18"/>
                <w:szCs w:val="18"/>
              </w:rPr>
              <w:t>Redesign &amp; Resubmit</w:t>
            </w:r>
          </w:p>
        </w:tc>
        <w:tc>
          <w:tcPr>
            <w:tcW w:w="946" w:type="dxa"/>
          </w:tcPr>
          <w:p w14:paraId="0CE68FC3" w14:textId="77777777" w:rsidR="00F37111" w:rsidRPr="00D11ABB" w:rsidRDefault="00F37111" w:rsidP="00614AB0">
            <w:pPr>
              <w:jc w:val="center"/>
              <w:rPr>
                <w:b/>
                <w:sz w:val="18"/>
                <w:szCs w:val="18"/>
              </w:rPr>
            </w:pPr>
            <w:r w:rsidRPr="00D11ABB">
              <w:rPr>
                <w:b/>
                <w:sz w:val="18"/>
                <w:szCs w:val="18"/>
              </w:rPr>
              <w:t>Condition of Approval</w:t>
            </w:r>
          </w:p>
        </w:tc>
        <w:tc>
          <w:tcPr>
            <w:tcW w:w="828" w:type="dxa"/>
          </w:tcPr>
          <w:p w14:paraId="0425DF78" w14:textId="77777777" w:rsidR="00F37111" w:rsidRPr="00D11ABB" w:rsidRDefault="00F37111" w:rsidP="00614AB0">
            <w:pPr>
              <w:jc w:val="center"/>
              <w:rPr>
                <w:b/>
                <w:sz w:val="18"/>
                <w:szCs w:val="18"/>
              </w:rPr>
            </w:pPr>
            <w:r w:rsidRPr="00D11ABB"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6570" w:type="dxa"/>
          </w:tcPr>
          <w:p w14:paraId="3BFAB7D7" w14:textId="77777777" w:rsidR="00F37111" w:rsidRPr="00D11ABB" w:rsidRDefault="00F37111" w:rsidP="00614AB0">
            <w:pPr>
              <w:rPr>
                <w:b/>
                <w:sz w:val="18"/>
                <w:szCs w:val="18"/>
              </w:rPr>
            </w:pPr>
            <w:r w:rsidRPr="00D11ABB">
              <w:rPr>
                <w:b/>
                <w:sz w:val="18"/>
                <w:szCs w:val="18"/>
              </w:rPr>
              <w:t>Performance Standard</w:t>
            </w:r>
          </w:p>
        </w:tc>
      </w:tr>
      <w:tr w:rsidR="00F37111" w14:paraId="212E39D6" w14:textId="77777777" w:rsidTr="00614AB0">
        <w:sdt>
          <w:sdtPr>
            <w:id w:val="804281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63BD8096" w14:textId="77777777" w:rsidR="00F37111" w:rsidRDefault="00F37111" w:rsidP="00614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306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6" w:type="dxa"/>
              </w:tcPr>
              <w:p w14:paraId="77FAE590" w14:textId="77777777" w:rsidR="00F37111" w:rsidRDefault="00F37111" w:rsidP="00614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7037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</w:tcPr>
              <w:p w14:paraId="6F45B4CE" w14:textId="77777777" w:rsidR="00F37111" w:rsidRDefault="00F37111" w:rsidP="00614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128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60362777" w14:textId="77777777" w:rsidR="00F37111" w:rsidRDefault="00F37111" w:rsidP="00614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70" w:type="dxa"/>
          </w:tcPr>
          <w:p w14:paraId="1894D7F9" w14:textId="0D757429" w:rsidR="00F37111" w:rsidRPr="003A0D10" w:rsidRDefault="00F37111" w:rsidP="00614AB0">
            <w:pPr>
              <w:rPr>
                <w:sz w:val="18"/>
                <w:szCs w:val="18"/>
              </w:rPr>
            </w:pPr>
            <w:r>
              <w:t>A</w:t>
            </w:r>
            <w:r w:rsidRPr="005527B9">
              <w:t xml:space="preserve">n erosion control plan approved by the local </w:t>
            </w:r>
            <w:r>
              <w:t>government or a resource agency is satisfactory</w:t>
            </w:r>
          </w:p>
        </w:tc>
      </w:tr>
      <w:tr w:rsidR="00F37111" w14:paraId="12832229" w14:textId="77777777" w:rsidTr="00614AB0">
        <w:sdt>
          <w:sdtPr>
            <w:id w:val="-83931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</w:tcPr>
              <w:p w14:paraId="056D7A12" w14:textId="77777777" w:rsidR="00F37111" w:rsidRDefault="00F37111" w:rsidP="00614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7554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26" w:type="dxa"/>
              </w:tcPr>
              <w:p w14:paraId="53F0C846" w14:textId="77777777" w:rsidR="00F37111" w:rsidRDefault="00F37111" w:rsidP="00614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855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</w:tcPr>
              <w:p w14:paraId="5740070F" w14:textId="77777777" w:rsidR="00F37111" w:rsidRDefault="00F37111" w:rsidP="00614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367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</w:tcPr>
              <w:p w14:paraId="4E5BBE4A" w14:textId="77777777" w:rsidR="00F37111" w:rsidRDefault="00F37111" w:rsidP="00614AB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570" w:type="dxa"/>
          </w:tcPr>
          <w:p w14:paraId="4FBFF768" w14:textId="04D6431E" w:rsidR="00F37111" w:rsidRPr="003A0D10" w:rsidRDefault="00F37111" w:rsidP="00F37111">
            <w:pPr>
              <w:rPr>
                <w:sz w:val="18"/>
                <w:szCs w:val="18"/>
              </w:rPr>
            </w:pPr>
            <w:r>
              <w:t>For land alteration needed for developments allowed as an exception under Section 12, the project is designed, phased or sited to minimize land alteration</w:t>
            </w:r>
            <w:r w:rsidR="00FD25FD">
              <w:t xml:space="preserve"> impacts</w:t>
            </w:r>
            <w:r>
              <w:t>.</w:t>
            </w:r>
          </w:p>
        </w:tc>
      </w:tr>
    </w:tbl>
    <w:p w14:paraId="09919DC6" w14:textId="778BF65C" w:rsidR="00A32016" w:rsidRDefault="00A32016" w:rsidP="00A32016"/>
    <w:sectPr w:rsidR="00A32016" w:rsidSect="003A0D10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7C887" w14:textId="77777777" w:rsidR="00CE2F67" w:rsidRDefault="00CE2F67" w:rsidP="00C65849">
      <w:pPr>
        <w:spacing w:after="0" w:line="240" w:lineRule="auto"/>
      </w:pPr>
      <w:r>
        <w:separator/>
      </w:r>
    </w:p>
  </w:endnote>
  <w:endnote w:type="continuationSeparator" w:id="0">
    <w:p w14:paraId="65D20727" w14:textId="77777777" w:rsidR="00CE2F67" w:rsidRDefault="00CE2F67" w:rsidP="00C6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B30EE" w14:textId="249A169E" w:rsidR="00C65849" w:rsidRDefault="00C65849">
    <w:pPr>
      <w:pStyle w:val="Footer"/>
    </w:pPr>
    <w:r>
      <w:tab/>
    </w:r>
    <w:r>
      <w:ptab w:relativeTo="margin" w:alignment="right" w:leader="none"/>
    </w:r>
    <w:r w:rsidR="005D00E9">
      <w:t>08</w:t>
    </w:r>
    <w:r>
      <w:t>/</w:t>
    </w:r>
    <w:r w:rsidR="005D00E9">
      <w:t>04</w:t>
    </w:r>
    <w:r w:rsidR="00FD25FD">
      <w:t>/</w:t>
    </w:r>
    <w: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B6838" w14:textId="77777777" w:rsidR="00CE2F67" w:rsidRDefault="00CE2F67" w:rsidP="00C65849">
      <w:pPr>
        <w:spacing w:after="0" w:line="240" w:lineRule="auto"/>
      </w:pPr>
      <w:r>
        <w:separator/>
      </w:r>
    </w:p>
  </w:footnote>
  <w:footnote w:type="continuationSeparator" w:id="0">
    <w:p w14:paraId="335210F4" w14:textId="77777777" w:rsidR="00CE2F67" w:rsidRDefault="00CE2F67" w:rsidP="00C65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3088"/>
    <w:multiLevelType w:val="hybridMultilevel"/>
    <w:tmpl w:val="8BBAD4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A6D9A"/>
    <w:multiLevelType w:val="hybridMultilevel"/>
    <w:tmpl w:val="81DA2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25647"/>
    <w:multiLevelType w:val="hybridMultilevel"/>
    <w:tmpl w:val="4E0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20A96"/>
    <w:multiLevelType w:val="hybridMultilevel"/>
    <w:tmpl w:val="89EA3A0E"/>
    <w:lvl w:ilvl="0" w:tplc="0409000D">
      <w:start w:val="1"/>
      <w:numFmt w:val="bullet"/>
      <w:lvlText w:val=""/>
      <w:lvlJc w:val="left"/>
      <w:pPr>
        <w:ind w:left="1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9B1259"/>
    <w:multiLevelType w:val="hybridMultilevel"/>
    <w:tmpl w:val="E898B05C"/>
    <w:lvl w:ilvl="0" w:tplc="03147D18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963E4"/>
    <w:multiLevelType w:val="hybridMultilevel"/>
    <w:tmpl w:val="35A8B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6235B9"/>
    <w:multiLevelType w:val="hybridMultilevel"/>
    <w:tmpl w:val="5F2C86F2"/>
    <w:lvl w:ilvl="0" w:tplc="2BC45D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4586E"/>
    <w:multiLevelType w:val="hybridMultilevel"/>
    <w:tmpl w:val="6D3E506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E823FD"/>
    <w:multiLevelType w:val="hybridMultilevel"/>
    <w:tmpl w:val="C34CED64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543F3BAF"/>
    <w:multiLevelType w:val="hybridMultilevel"/>
    <w:tmpl w:val="C1D6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D4F68"/>
    <w:multiLevelType w:val="hybridMultilevel"/>
    <w:tmpl w:val="2FF2E49E"/>
    <w:lvl w:ilvl="0" w:tplc="2BC45D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D5C54"/>
    <w:multiLevelType w:val="hybridMultilevel"/>
    <w:tmpl w:val="7C22A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83732"/>
    <w:multiLevelType w:val="hybridMultilevel"/>
    <w:tmpl w:val="77F6B636"/>
    <w:lvl w:ilvl="0" w:tplc="03147D18">
      <w:start w:val="1"/>
      <w:numFmt w:val="decimal"/>
      <w:lvlText w:val="%1."/>
      <w:lvlJc w:val="left"/>
      <w:pPr>
        <w:ind w:left="360" w:hanging="360"/>
      </w:pPr>
    </w:lvl>
    <w:lvl w:ilvl="1" w:tplc="2BC45DB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615097"/>
    <w:multiLevelType w:val="hybridMultilevel"/>
    <w:tmpl w:val="FFF88DB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85137E"/>
    <w:multiLevelType w:val="hybridMultilevel"/>
    <w:tmpl w:val="46E65160"/>
    <w:lvl w:ilvl="0" w:tplc="42E83400">
      <w:start w:val="1"/>
      <w:numFmt w:val="decimal"/>
      <w:pStyle w:val="Style5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3EB522D"/>
    <w:multiLevelType w:val="hybridMultilevel"/>
    <w:tmpl w:val="8F8EBCAA"/>
    <w:lvl w:ilvl="0" w:tplc="04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65004"/>
    <w:multiLevelType w:val="hybridMultilevel"/>
    <w:tmpl w:val="DCA0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E306B"/>
    <w:multiLevelType w:val="hybridMultilevel"/>
    <w:tmpl w:val="F556A1D8"/>
    <w:lvl w:ilvl="0" w:tplc="87C62B14">
      <w:start w:val="1"/>
      <w:numFmt w:val="upperLetter"/>
      <w:pStyle w:val="Style4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0"/>
  </w:num>
  <w:num w:numId="6">
    <w:abstractNumId w:val="9"/>
  </w:num>
  <w:num w:numId="7">
    <w:abstractNumId w:val="11"/>
  </w:num>
  <w:num w:numId="8">
    <w:abstractNumId w:val="2"/>
  </w:num>
  <w:num w:numId="9">
    <w:abstractNumId w:val="16"/>
  </w:num>
  <w:num w:numId="10">
    <w:abstractNumId w:val="5"/>
  </w:num>
  <w:num w:numId="11">
    <w:abstractNumId w:val="0"/>
  </w:num>
  <w:num w:numId="12">
    <w:abstractNumId w:val="8"/>
  </w:num>
  <w:num w:numId="13">
    <w:abstractNumId w:val="15"/>
  </w:num>
  <w:num w:numId="14">
    <w:abstractNumId w:val="3"/>
  </w:num>
  <w:num w:numId="15">
    <w:abstractNumId w:val="13"/>
  </w:num>
  <w:num w:numId="16">
    <w:abstractNumId w:val="14"/>
  </w:num>
  <w:num w:numId="17">
    <w:abstractNumId w:val="1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D3"/>
    <w:rsid w:val="000224FA"/>
    <w:rsid w:val="000634AB"/>
    <w:rsid w:val="000752B1"/>
    <w:rsid w:val="001030D0"/>
    <w:rsid w:val="00104E45"/>
    <w:rsid w:val="00123853"/>
    <w:rsid w:val="00124811"/>
    <w:rsid w:val="00143507"/>
    <w:rsid w:val="00197562"/>
    <w:rsid w:val="00207AB5"/>
    <w:rsid w:val="00212472"/>
    <w:rsid w:val="00285DE7"/>
    <w:rsid w:val="002B2AB0"/>
    <w:rsid w:val="002B700B"/>
    <w:rsid w:val="002C20C7"/>
    <w:rsid w:val="00315046"/>
    <w:rsid w:val="00331DB6"/>
    <w:rsid w:val="003660DE"/>
    <w:rsid w:val="00394C12"/>
    <w:rsid w:val="003A0D10"/>
    <w:rsid w:val="003A5183"/>
    <w:rsid w:val="003B705A"/>
    <w:rsid w:val="00422E2E"/>
    <w:rsid w:val="004237B6"/>
    <w:rsid w:val="004617DE"/>
    <w:rsid w:val="004B03F4"/>
    <w:rsid w:val="00505789"/>
    <w:rsid w:val="00511B4B"/>
    <w:rsid w:val="00596036"/>
    <w:rsid w:val="005A3789"/>
    <w:rsid w:val="005B6E5A"/>
    <w:rsid w:val="005C1DD4"/>
    <w:rsid w:val="005D00E9"/>
    <w:rsid w:val="00695AC8"/>
    <w:rsid w:val="006B0CDF"/>
    <w:rsid w:val="006D5FF8"/>
    <w:rsid w:val="006F1973"/>
    <w:rsid w:val="00740D76"/>
    <w:rsid w:val="007417B7"/>
    <w:rsid w:val="007B28F9"/>
    <w:rsid w:val="007D491A"/>
    <w:rsid w:val="007F07F6"/>
    <w:rsid w:val="007F5524"/>
    <w:rsid w:val="00814B44"/>
    <w:rsid w:val="00830EF2"/>
    <w:rsid w:val="008515C6"/>
    <w:rsid w:val="008B1D5E"/>
    <w:rsid w:val="008B706A"/>
    <w:rsid w:val="008E28F8"/>
    <w:rsid w:val="00921A82"/>
    <w:rsid w:val="0094073F"/>
    <w:rsid w:val="009617D3"/>
    <w:rsid w:val="009715ED"/>
    <w:rsid w:val="009724F5"/>
    <w:rsid w:val="009A6757"/>
    <w:rsid w:val="009C40BD"/>
    <w:rsid w:val="009E691C"/>
    <w:rsid w:val="00A32016"/>
    <w:rsid w:val="00A55DDB"/>
    <w:rsid w:val="00AE3083"/>
    <w:rsid w:val="00B042E1"/>
    <w:rsid w:val="00B565EE"/>
    <w:rsid w:val="00B57C71"/>
    <w:rsid w:val="00B633DF"/>
    <w:rsid w:val="00B97510"/>
    <w:rsid w:val="00BA11FB"/>
    <w:rsid w:val="00BB0C5D"/>
    <w:rsid w:val="00BD50E8"/>
    <w:rsid w:val="00C07740"/>
    <w:rsid w:val="00C63048"/>
    <w:rsid w:val="00C65849"/>
    <w:rsid w:val="00C73D4D"/>
    <w:rsid w:val="00CA55D9"/>
    <w:rsid w:val="00CE2F67"/>
    <w:rsid w:val="00D11ABB"/>
    <w:rsid w:val="00D44BB6"/>
    <w:rsid w:val="00D467F2"/>
    <w:rsid w:val="00DF1584"/>
    <w:rsid w:val="00DF4F03"/>
    <w:rsid w:val="00E824A8"/>
    <w:rsid w:val="00ED1EC5"/>
    <w:rsid w:val="00EE6D6B"/>
    <w:rsid w:val="00F22AEE"/>
    <w:rsid w:val="00F24273"/>
    <w:rsid w:val="00F37111"/>
    <w:rsid w:val="00F40AF9"/>
    <w:rsid w:val="00F57093"/>
    <w:rsid w:val="00F61CE8"/>
    <w:rsid w:val="00F67700"/>
    <w:rsid w:val="00FD25FD"/>
    <w:rsid w:val="00F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23290"/>
  <w15:chartTrackingRefBased/>
  <w15:docId w15:val="{51C5E3C3-1BDD-496B-86F6-6FE31B5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E4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A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7D3"/>
    <w:pPr>
      <w:ind w:left="720"/>
      <w:contextualSpacing/>
    </w:pPr>
  </w:style>
  <w:style w:type="character" w:styleId="Hyperlink">
    <w:name w:val="Hyperlink"/>
    <w:uiPriority w:val="99"/>
    <w:unhideWhenUsed/>
    <w:rsid w:val="009617D3"/>
    <w:rPr>
      <w:color w:val="0563C1"/>
      <w:u w:val="single"/>
    </w:rPr>
  </w:style>
  <w:style w:type="paragraph" w:customStyle="1" w:styleId="Style4">
    <w:name w:val="Style 4"/>
    <w:basedOn w:val="Normal"/>
    <w:qFormat/>
    <w:rsid w:val="009617D3"/>
    <w:pPr>
      <w:numPr>
        <w:numId w:val="2"/>
      </w:numPr>
      <w:spacing w:after="120"/>
    </w:pPr>
    <w:rPr>
      <w:rFonts w:ascii="Calibri" w:eastAsia="Calibri" w:hAnsi="Calibri" w:cs="Times New Roman"/>
      <w:sz w:val="20"/>
    </w:rPr>
  </w:style>
  <w:style w:type="table" w:styleId="TableGrid">
    <w:name w:val="Table Grid"/>
    <w:basedOn w:val="TableNormal"/>
    <w:uiPriority w:val="39"/>
    <w:rsid w:val="0096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3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7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8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40A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11B4B"/>
    <w:rPr>
      <w:color w:val="808080"/>
    </w:rPr>
  </w:style>
  <w:style w:type="paragraph" w:styleId="NoSpacing">
    <w:name w:val="No Spacing"/>
    <w:uiPriority w:val="1"/>
    <w:qFormat/>
    <w:rsid w:val="00A320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5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849"/>
  </w:style>
  <w:style w:type="paragraph" w:styleId="Footer">
    <w:name w:val="footer"/>
    <w:basedOn w:val="Normal"/>
    <w:link w:val="FooterChar"/>
    <w:uiPriority w:val="99"/>
    <w:unhideWhenUsed/>
    <w:rsid w:val="00C65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849"/>
  </w:style>
  <w:style w:type="paragraph" w:customStyle="1" w:styleId="Style5">
    <w:name w:val="Style 5"/>
    <w:basedOn w:val="Normal"/>
    <w:qFormat/>
    <w:rsid w:val="007F5524"/>
    <w:pPr>
      <w:numPr>
        <w:numId w:val="16"/>
      </w:numPr>
      <w:spacing w:after="120"/>
    </w:pPr>
    <w:rPr>
      <w:rFonts w:ascii="Calibri" w:eastAsia="Calibri" w:hAnsi="Calibr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MNDNR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Petrik, Daniel (DNR)</dc:creator>
  <cp:keywords/>
  <dc:description/>
  <cp:lastModifiedBy>Klein, Tom (DNR)</cp:lastModifiedBy>
  <cp:revision>3</cp:revision>
  <dcterms:created xsi:type="dcterms:W3CDTF">2020-08-06T18:22:00Z</dcterms:created>
  <dcterms:modified xsi:type="dcterms:W3CDTF">2020-08-06T18:45:00Z</dcterms:modified>
</cp:coreProperties>
</file>