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7570" w14:textId="778736C8" w:rsidR="00ED493D" w:rsidRPr="00C4298F" w:rsidRDefault="00763625" w:rsidP="0077119E">
      <w:pPr>
        <w:tabs>
          <w:tab w:val="left" w:pos="5040"/>
        </w:tabs>
      </w:pPr>
      <w:r>
        <w:t>September 23, 2025</w:t>
      </w:r>
    </w:p>
    <w:p w14:paraId="21AE3703" w14:textId="511C1EB6" w:rsidR="00ED493D" w:rsidRPr="002854E1" w:rsidRDefault="00ED493D" w:rsidP="0077119E">
      <w:pPr>
        <w:pStyle w:val="Title"/>
        <w:tabs>
          <w:tab w:val="left" w:pos="5040"/>
        </w:tabs>
        <w:spacing w:after="240"/>
        <w:jc w:val="center"/>
        <w:rPr>
          <w:b/>
          <w:sz w:val="28"/>
          <w:szCs w:val="28"/>
        </w:rPr>
      </w:pPr>
      <w:r w:rsidRPr="002854E1">
        <w:rPr>
          <w:b/>
          <w:sz w:val="28"/>
          <w:szCs w:val="28"/>
        </w:rPr>
        <w:t>Grant Award Notification</w:t>
      </w:r>
    </w:p>
    <w:p w14:paraId="767843FC" w14:textId="77777777" w:rsidR="00DB5F6A" w:rsidRDefault="00DB5F6A" w:rsidP="00D20A2F">
      <w:pPr>
        <w:pStyle w:val="Heading2"/>
        <w:spacing w:after="0"/>
      </w:pPr>
      <w:r w:rsidRPr="0008565C">
        <w:t xml:space="preserve">GRANTEE INFORMATION </w:t>
      </w:r>
    </w:p>
    <w:p w14:paraId="0F207B63" w14:textId="488F2C85" w:rsidR="00D20A2F" w:rsidRPr="00D20A2F" w:rsidRDefault="00D20A2F" w:rsidP="00D20A2F">
      <w:pPr>
        <w:rPr>
          <w:i/>
        </w:rPr>
      </w:pPr>
      <w:r w:rsidRPr="00663561">
        <w:rPr>
          <w:i/>
        </w:rPr>
        <w:t>To be completed by grant</w:t>
      </w:r>
      <w:r>
        <w:rPr>
          <w:i/>
        </w:rPr>
        <w:t xml:space="preserve"> applicant.</w:t>
      </w:r>
    </w:p>
    <w:p w14:paraId="7ED5108E" w14:textId="77777777" w:rsidR="00DB5F6A" w:rsidRPr="0008565C" w:rsidRDefault="00DB5F6A" w:rsidP="00DB5F6A">
      <w:pPr>
        <w:pStyle w:val="NoSpacing"/>
        <w:tabs>
          <w:tab w:val="left" w:pos="5760"/>
        </w:tabs>
        <w:rPr>
          <w:sz w:val="20"/>
          <w:szCs w:val="20"/>
        </w:rPr>
      </w:pPr>
      <w:r w:rsidRPr="0008565C">
        <w:rPr>
          <w:sz w:val="20"/>
          <w:szCs w:val="20"/>
        </w:rPr>
        <w:t>Organization Name</w:t>
      </w:r>
      <w:r w:rsidRPr="0008565C">
        <w:rPr>
          <w:sz w:val="20"/>
          <w:szCs w:val="20"/>
        </w:rPr>
        <w:tab/>
        <w:t>Official with Authority Name/Title</w:t>
      </w:r>
    </w:p>
    <w:p w14:paraId="4EE91B16" w14:textId="77777777" w:rsidR="00DB5F6A" w:rsidRPr="0008565C" w:rsidRDefault="00DB5F6A" w:rsidP="00DB5F6A">
      <w:pPr>
        <w:pStyle w:val="NoSpacing"/>
        <w:tabs>
          <w:tab w:val="left" w:pos="5760"/>
        </w:tabs>
        <w:spacing w:after="360"/>
        <w:rPr>
          <w:sz w:val="20"/>
          <w:szCs w:val="20"/>
        </w:rPr>
      </w:pPr>
      <w:r w:rsidRPr="0008565C">
        <w:rPr>
          <w:sz w:val="20"/>
          <w:szCs w:val="20"/>
        </w:rPr>
        <w:fldChar w:fldCharType="begin">
          <w:ffData>
            <w:name w:val="Text1"/>
            <w:enabled/>
            <w:calcOnExit w:val="0"/>
            <w:statusText w:type="text" w:val="Organization Name"/>
            <w:textInput/>
          </w:ffData>
        </w:fldChar>
      </w:r>
      <w:bookmarkStart w:id="0" w:name="Text1"/>
      <w:r w:rsidRPr="0008565C">
        <w:rPr>
          <w:sz w:val="20"/>
          <w:szCs w:val="20"/>
        </w:rPr>
        <w:instrText xml:space="preserve"> FORMTEXT </w:instrText>
      </w:r>
      <w:r w:rsidRPr="0008565C">
        <w:rPr>
          <w:sz w:val="20"/>
          <w:szCs w:val="20"/>
        </w:rPr>
      </w:r>
      <w:r w:rsidRPr="0008565C">
        <w:rPr>
          <w:sz w:val="20"/>
          <w:szCs w:val="20"/>
        </w:rPr>
        <w:fldChar w:fldCharType="separate"/>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sz w:val="20"/>
          <w:szCs w:val="20"/>
        </w:rPr>
        <w:fldChar w:fldCharType="end"/>
      </w:r>
      <w:bookmarkEnd w:id="0"/>
      <w:r w:rsidRPr="0008565C">
        <w:rPr>
          <w:sz w:val="20"/>
          <w:szCs w:val="20"/>
        </w:rPr>
        <w:tab/>
      </w:r>
      <w:r w:rsidRPr="0008565C">
        <w:rPr>
          <w:sz w:val="20"/>
          <w:szCs w:val="20"/>
        </w:rPr>
        <w:fldChar w:fldCharType="begin">
          <w:ffData>
            <w:name w:val="Text2"/>
            <w:enabled/>
            <w:calcOnExit w:val="0"/>
            <w:statusText w:type="text" w:val="Official with Authority Name/Title"/>
            <w:textInput/>
          </w:ffData>
        </w:fldChar>
      </w:r>
      <w:bookmarkStart w:id="1" w:name="Text2"/>
      <w:r w:rsidRPr="0008565C">
        <w:rPr>
          <w:sz w:val="20"/>
          <w:szCs w:val="20"/>
        </w:rPr>
        <w:instrText xml:space="preserve"> FORMTEXT </w:instrText>
      </w:r>
      <w:r w:rsidRPr="0008565C">
        <w:rPr>
          <w:sz w:val="20"/>
          <w:szCs w:val="20"/>
        </w:rPr>
      </w:r>
      <w:r w:rsidRPr="0008565C">
        <w:rPr>
          <w:sz w:val="20"/>
          <w:szCs w:val="20"/>
        </w:rPr>
        <w:fldChar w:fldCharType="separate"/>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sz w:val="20"/>
          <w:szCs w:val="20"/>
        </w:rPr>
        <w:fldChar w:fldCharType="end"/>
      </w:r>
      <w:bookmarkEnd w:id="1"/>
    </w:p>
    <w:p w14:paraId="5FC0EC70" w14:textId="77777777" w:rsidR="00DB5F6A" w:rsidRPr="0008565C" w:rsidRDefault="00DB5F6A" w:rsidP="00DB5F6A">
      <w:pPr>
        <w:pStyle w:val="NoSpacing"/>
        <w:tabs>
          <w:tab w:val="left" w:pos="5760"/>
        </w:tabs>
        <w:rPr>
          <w:sz w:val="20"/>
          <w:szCs w:val="20"/>
        </w:rPr>
      </w:pPr>
      <w:r w:rsidRPr="0008565C">
        <w:rPr>
          <w:sz w:val="20"/>
          <w:szCs w:val="20"/>
        </w:rPr>
        <w:t>Address City/State/Zip (including 4 digits)</w:t>
      </w:r>
      <w:r w:rsidRPr="0008565C">
        <w:rPr>
          <w:sz w:val="20"/>
          <w:szCs w:val="20"/>
        </w:rPr>
        <w:tab/>
        <w:t>Phone/Email</w:t>
      </w:r>
    </w:p>
    <w:p w14:paraId="073B6F8A" w14:textId="77777777" w:rsidR="00DB5F6A" w:rsidRPr="0008565C" w:rsidRDefault="00DB5F6A" w:rsidP="00DB5F6A">
      <w:pPr>
        <w:pStyle w:val="NoSpacing"/>
        <w:tabs>
          <w:tab w:val="left" w:pos="5760"/>
        </w:tabs>
        <w:spacing w:after="480"/>
        <w:rPr>
          <w:sz w:val="20"/>
          <w:szCs w:val="20"/>
        </w:rPr>
      </w:pPr>
      <w:r w:rsidRPr="0008565C">
        <w:rPr>
          <w:sz w:val="20"/>
          <w:szCs w:val="20"/>
        </w:rPr>
        <w:fldChar w:fldCharType="begin">
          <w:ffData>
            <w:name w:val="Text3"/>
            <w:enabled/>
            <w:calcOnExit w:val="0"/>
            <w:statusText w:type="text" w:val="Address City/State/Zip (including 4 digits)"/>
            <w:textInput/>
          </w:ffData>
        </w:fldChar>
      </w:r>
      <w:bookmarkStart w:id="2" w:name="Text3"/>
      <w:r w:rsidRPr="0008565C">
        <w:rPr>
          <w:sz w:val="20"/>
          <w:szCs w:val="20"/>
        </w:rPr>
        <w:instrText xml:space="preserve"> FORMTEXT </w:instrText>
      </w:r>
      <w:r w:rsidRPr="0008565C">
        <w:rPr>
          <w:sz w:val="20"/>
          <w:szCs w:val="20"/>
        </w:rPr>
      </w:r>
      <w:r w:rsidRPr="0008565C">
        <w:rPr>
          <w:sz w:val="20"/>
          <w:szCs w:val="20"/>
        </w:rPr>
        <w:fldChar w:fldCharType="separate"/>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sz w:val="20"/>
          <w:szCs w:val="20"/>
        </w:rPr>
        <w:fldChar w:fldCharType="end"/>
      </w:r>
      <w:bookmarkEnd w:id="2"/>
      <w:r w:rsidRPr="0008565C">
        <w:rPr>
          <w:sz w:val="20"/>
          <w:szCs w:val="20"/>
        </w:rPr>
        <w:tab/>
      </w:r>
      <w:r w:rsidRPr="0008565C">
        <w:rPr>
          <w:sz w:val="20"/>
          <w:szCs w:val="20"/>
        </w:rPr>
        <w:fldChar w:fldCharType="begin">
          <w:ffData>
            <w:name w:val="Text4"/>
            <w:enabled/>
            <w:calcOnExit w:val="0"/>
            <w:statusText w:type="text" w:val="Phone/Email"/>
            <w:textInput/>
          </w:ffData>
        </w:fldChar>
      </w:r>
      <w:bookmarkStart w:id="3" w:name="Text4"/>
      <w:r w:rsidRPr="0008565C">
        <w:rPr>
          <w:sz w:val="20"/>
          <w:szCs w:val="20"/>
        </w:rPr>
        <w:instrText xml:space="preserve"> FORMTEXT </w:instrText>
      </w:r>
      <w:r w:rsidRPr="0008565C">
        <w:rPr>
          <w:sz w:val="20"/>
          <w:szCs w:val="20"/>
        </w:rPr>
      </w:r>
      <w:r w:rsidRPr="0008565C">
        <w:rPr>
          <w:sz w:val="20"/>
          <w:szCs w:val="20"/>
        </w:rPr>
        <w:fldChar w:fldCharType="separate"/>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noProof/>
          <w:sz w:val="20"/>
          <w:szCs w:val="20"/>
        </w:rPr>
        <w:t> </w:t>
      </w:r>
      <w:r w:rsidRPr="0008565C">
        <w:rPr>
          <w:sz w:val="20"/>
          <w:szCs w:val="20"/>
        </w:rPr>
        <w:fldChar w:fldCharType="end"/>
      </w:r>
      <w:bookmarkEnd w:id="3"/>
    </w:p>
    <w:p w14:paraId="0E32B55C" w14:textId="77777777" w:rsidR="00DB5F6A" w:rsidRPr="0008565C" w:rsidRDefault="00DB5F6A" w:rsidP="00DB5F6A">
      <w:pPr>
        <w:pStyle w:val="Heading2"/>
      </w:pPr>
      <w:r w:rsidRPr="0008565C">
        <w:t>GRANTEE PROJECT STAFF</w:t>
      </w:r>
    </w:p>
    <w:p w14:paraId="4A64550D" w14:textId="77777777" w:rsidR="00DB5F6A" w:rsidRPr="0008565C" w:rsidRDefault="00DB5F6A" w:rsidP="00DB5F6A">
      <w:pPr>
        <w:tabs>
          <w:tab w:val="left" w:pos="5760"/>
        </w:tabs>
        <w:spacing w:after="0"/>
        <w:rPr>
          <w:rFonts w:asciiTheme="majorHAnsi" w:hAnsiTheme="majorHAnsi" w:cstheme="majorHAnsi"/>
          <w:sz w:val="20"/>
          <w:szCs w:val="20"/>
        </w:rPr>
      </w:pPr>
      <w:r w:rsidRPr="0008565C">
        <w:rPr>
          <w:rFonts w:asciiTheme="majorHAnsi" w:hAnsiTheme="majorHAnsi" w:cstheme="majorHAnsi"/>
          <w:sz w:val="20"/>
          <w:szCs w:val="20"/>
        </w:rPr>
        <w:t xml:space="preserve">Program Contact Name </w:t>
      </w:r>
      <w:r w:rsidRPr="0008565C">
        <w:rPr>
          <w:rFonts w:asciiTheme="majorHAnsi" w:hAnsiTheme="majorHAnsi" w:cstheme="majorHAnsi"/>
          <w:sz w:val="20"/>
          <w:szCs w:val="20"/>
        </w:rPr>
        <w:tab/>
        <w:t>Phone/Email</w:t>
      </w:r>
    </w:p>
    <w:p w14:paraId="061FAA45" w14:textId="77777777" w:rsidR="00DB5F6A" w:rsidRPr="0008565C" w:rsidRDefault="00DB5F6A" w:rsidP="00DB5F6A">
      <w:pPr>
        <w:tabs>
          <w:tab w:val="left" w:pos="5760"/>
        </w:tabs>
        <w:spacing w:after="360"/>
        <w:rPr>
          <w:rFonts w:asciiTheme="majorHAnsi" w:hAnsiTheme="majorHAnsi" w:cstheme="majorHAnsi"/>
        </w:rPr>
      </w:pPr>
      <w:r w:rsidRPr="0008565C">
        <w:rPr>
          <w:rFonts w:asciiTheme="majorHAnsi" w:hAnsiTheme="majorHAnsi" w:cstheme="majorHAnsi"/>
        </w:rPr>
        <w:fldChar w:fldCharType="begin">
          <w:ffData>
            <w:name w:val="Text5"/>
            <w:enabled/>
            <w:calcOnExit w:val="0"/>
            <w:statusText w:type="text" w:val="Program Contact Name "/>
            <w:textInput/>
          </w:ffData>
        </w:fldChar>
      </w:r>
      <w:bookmarkStart w:id="4" w:name="Text5"/>
      <w:r w:rsidRPr="0008565C">
        <w:rPr>
          <w:rFonts w:asciiTheme="majorHAnsi" w:hAnsiTheme="majorHAnsi" w:cstheme="majorHAnsi"/>
        </w:rPr>
        <w:instrText xml:space="preserve"> FORMTEXT </w:instrText>
      </w:r>
      <w:r w:rsidRPr="0008565C">
        <w:rPr>
          <w:rFonts w:asciiTheme="majorHAnsi" w:hAnsiTheme="majorHAnsi" w:cstheme="majorHAnsi"/>
        </w:rPr>
      </w:r>
      <w:r w:rsidRPr="0008565C">
        <w:rPr>
          <w:rFonts w:asciiTheme="majorHAnsi" w:hAnsiTheme="majorHAnsi" w:cstheme="majorHAnsi"/>
        </w:rPr>
        <w:fldChar w:fldCharType="separate"/>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rPr>
        <w:fldChar w:fldCharType="end"/>
      </w:r>
      <w:bookmarkEnd w:id="4"/>
      <w:r w:rsidRPr="0008565C">
        <w:rPr>
          <w:rFonts w:asciiTheme="majorHAnsi" w:hAnsiTheme="majorHAnsi" w:cstheme="majorHAnsi"/>
        </w:rPr>
        <w:tab/>
      </w:r>
      <w:r w:rsidRPr="0008565C">
        <w:rPr>
          <w:rFonts w:asciiTheme="majorHAnsi" w:hAnsiTheme="majorHAnsi" w:cstheme="majorHAnsi"/>
        </w:rPr>
        <w:fldChar w:fldCharType="begin">
          <w:ffData>
            <w:name w:val="Text6"/>
            <w:enabled/>
            <w:calcOnExit w:val="0"/>
            <w:statusText w:type="text" w:val="Phone/Email"/>
            <w:textInput/>
          </w:ffData>
        </w:fldChar>
      </w:r>
      <w:bookmarkStart w:id="5" w:name="Text6"/>
      <w:r w:rsidRPr="0008565C">
        <w:rPr>
          <w:rFonts w:asciiTheme="majorHAnsi" w:hAnsiTheme="majorHAnsi" w:cstheme="majorHAnsi"/>
        </w:rPr>
        <w:instrText xml:space="preserve"> FORMTEXT </w:instrText>
      </w:r>
      <w:r w:rsidRPr="0008565C">
        <w:rPr>
          <w:rFonts w:asciiTheme="majorHAnsi" w:hAnsiTheme="majorHAnsi" w:cstheme="majorHAnsi"/>
        </w:rPr>
      </w:r>
      <w:r w:rsidRPr="0008565C">
        <w:rPr>
          <w:rFonts w:asciiTheme="majorHAnsi" w:hAnsiTheme="majorHAnsi" w:cstheme="majorHAnsi"/>
        </w:rPr>
        <w:fldChar w:fldCharType="separate"/>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noProof/>
        </w:rPr>
        <w:t> </w:t>
      </w:r>
      <w:r w:rsidRPr="0008565C">
        <w:rPr>
          <w:rFonts w:asciiTheme="majorHAnsi" w:hAnsiTheme="majorHAnsi" w:cstheme="majorHAnsi"/>
        </w:rPr>
        <w:fldChar w:fldCharType="end"/>
      </w:r>
      <w:bookmarkEnd w:id="5"/>
    </w:p>
    <w:p w14:paraId="07D3C4AE" w14:textId="58E1ABA9" w:rsidR="00DB5F6A" w:rsidRPr="0008565C" w:rsidRDefault="00DB5F6A" w:rsidP="00DB5F6A">
      <w:pPr>
        <w:pStyle w:val="NoSpacing"/>
        <w:tabs>
          <w:tab w:val="left" w:pos="5760"/>
        </w:tabs>
        <w:rPr>
          <w:rFonts w:asciiTheme="majorHAnsi" w:hAnsiTheme="majorHAnsi" w:cstheme="majorHAnsi"/>
          <w:sz w:val="20"/>
          <w:szCs w:val="20"/>
        </w:rPr>
      </w:pPr>
      <w:r w:rsidRPr="0008565C">
        <w:rPr>
          <w:rFonts w:asciiTheme="majorHAnsi" w:hAnsiTheme="majorHAnsi" w:cstheme="majorHAnsi"/>
          <w:sz w:val="20"/>
          <w:szCs w:val="20"/>
        </w:rPr>
        <w:t xml:space="preserve">Business </w:t>
      </w:r>
      <w:r w:rsidR="005E2E67" w:rsidRPr="0008565C">
        <w:rPr>
          <w:rFonts w:asciiTheme="majorHAnsi" w:hAnsiTheme="majorHAnsi" w:cstheme="majorHAnsi"/>
          <w:sz w:val="20"/>
          <w:szCs w:val="20"/>
        </w:rPr>
        <w:t>Manager</w:t>
      </w:r>
      <w:r w:rsidRPr="0008565C">
        <w:rPr>
          <w:rFonts w:asciiTheme="majorHAnsi" w:hAnsiTheme="majorHAnsi" w:cstheme="majorHAnsi"/>
          <w:sz w:val="20"/>
          <w:szCs w:val="20"/>
        </w:rPr>
        <w:t>/Accountant Name</w:t>
      </w:r>
      <w:r w:rsidRPr="0008565C">
        <w:rPr>
          <w:rFonts w:asciiTheme="majorHAnsi" w:hAnsiTheme="majorHAnsi" w:cstheme="majorHAnsi"/>
          <w:sz w:val="20"/>
          <w:szCs w:val="20"/>
        </w:rPr>
        <w:tab/>
        <w:t>Phone/Email</w:t>
      </w:r>
    </w:p>
    <w:p w14:paraId="52F2EB51" w14:textId="2B15DB0C" w:rsidR="00D20A2F" w:rsidRPr="00703461" w:rsidRDefault="00DB5F6A" w:rsidP="00703461">
      <w:pPr>
        <w:pStyle w:val="NoSpacing"/>
        <w:tabs>
          <w:tab w:val="left" w:pos="5760"/>
        </w:tabs>
        <w:spacing w:after="480"/>
        <w:rPr>
          <w:rFonts w:asciiTheme="majorHAnsi" w:hAnsiTheme="majorHAnsi" w:cstheme="majorHAnsi"/>
          <w:sz w:val="20"/>
          <w:szCs w:val="20"/>
        </w:rPr>
      </w:pPr>
      <w:r w:rsidRPr="0008565C">
        <w:rPr>
          <w:rFonts w:asciiTheme="majorHAnsi" w:hAnsiTheme="majorHAnsi" w:cstheme="majorHAnsi"/>
          <w:sz w:val="20"/>
          <w:szCs w:val="20"/>
        </w:rPr>
        <w:fldChar w:fldCharType="begin">
          <w:ffData>
            <w:name w:val="Text7"/>
            <w:enabled/>
            <w:calcOnExit w:val="0"/>
            <w:statusText w:type="text" w:val="Business Mgr/Accountant Name"/>
            <w:textInput/>
          </w:ffData>
        </w:fldChar>
      </w:r>
      <w:bookmarkStart w:id="6" w:name="Text7"/>
      <w:r w:rsidRPr="0008565C">
        <w:rPr>
          <w:rFonts w:asciiTheme="majorHAnsi" w:hAnsiTheme="majorHAnsi" w:cstheme="majorHAnsi"/>
          <w:sz w:val="20"/>
          <w:szCs w:val="20"/>
        </w:rPr>
        <w:instrText xml:space="preserve"> FORMTEXT </w:instrText>
      </w:r>
      <w:r w:rsidRPr="0008565C">
        <w:rPr>
          <w:rFonts w:asciiTheme="majorHAnsi" w:hAnsiTheme="majorHAnsi" w:cstheme="majorHAnsi"/>
          <w:sz w:val="20"/>
          <w:szCs w:val="20"/>
        </w:rPr>
      </w:r>
      <w:r w:rsidRPr="0008565C">
        <w:rPr>
          <w:rFonts w:asciiTheme="majorHAnsi" w:hAnsiTheme="majorHAnsi" w:cstheme="majorHAnsi"/>
          <w:sz w:val="20"/>
          <w:szCs w:val="20"/>
        </w:rPr>
        <w:fldChar w:fldCharType="separate"/>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sz w:val="20"/>
          <w:szCs w:val="20"/>
        </w:rPr>
        <w:fldChar w:fldCharType="end"/>
      </w:r>
      <w:bookmarkEnd w:id="6"/>
      <w:r w:rsidRPr="0008565C">
        <w:rPr>
          <w:rFonts w:asciiTheme="majorHAnsi" w:hAnsiTheme="majorHAnsi" w:cstheme="majorHAnsi"/>
          <w:sz w:val="20"/>
          <w:szCs w:val="20"/>
        </w:rPr>
        <w:tab/>
      </w:r>
      <w:r w:rsidRPr="0008565C">
        <w:rPr>
          <w:rFonts w:asciiTheme="majorHAnsi" w:hAnsiTheme="majorHAnsi" w:cstheme="majorHAnsi"/>
          <w:sz w:val="20"/>
          <w:szCs w:val="20"/>
        </w:rPr>
        <w:fldChar w:fldCharType="begin">
          <w:ffData>
            <w:name w:val="Text8"/>
            <w:enabled/>
            <w:calcOnExit w:val="0"/>
            <w:statusText w:type="text" w:val="Phone/Email"/>
            <w:textInput/>
          </w:ffData>
        </w:fldChar>
      </w:r>
      <w:bookmarkStart w:id="7" w:name="Text8"/>
      <w:r w:rsidRPr="0008565C">
        <w:rPr>
          <w:rFonts w:asciiTheme="majorHAnsi" w:hAnsiTheme="majorHAnsi" w:cstheme="majorHAnsi"/>
          <w:sz w:val="20"/>
          <w:szCs w:val="20"/>
        </w:rPr>
        <w:instrText xml:space="preserve"> FORMTEXT </w:instrText>
      </w:r>
      <w:r w:rsidRPr="0008565C">
        <w:rPr>
          <w:rFonts w:asciiTheme="majorHAnsi" w:hAnsiTheme="majorHAnsi" w:cstheme="majorHAnsi"/>
          <w:sz w:val="20"/>
          <w:szCs w:val="20"/>
        </w:rPr>
      </w:r>
      <w:r w:rsidRPr="0008565C">
        <w:rPr>
          <w:rFonts w:asciiTheme="majorHAnsi" w:hAnsiTheme="majorHAnsi" w:cstheme="majorHAnsi"/>
          <w:sz w:val="20"/>
          <w:szCs w:val="20"/>
        </w:rPr>
        <w:fldChar w:fldCharType="separate"/>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noProof/>
          <w:sz w:val="20"/>
          <w:szCs w:val="20"/>
        </w:rPr>
        <w:t> </w:t>
      </w:r>
      <w:r w:rsidRPr="0008565C">
        <w:rPr>
          <w:rFonts w:asciiTheme="majorHAnsi" w:hAnsiTheme="majorHAnsi" w:cstheme="majorHAnsi"/>
          <w:sz w:val="20"/>
          <w:szCs w:val="20"/>
        </w:rPr>
        <w:fldChar w:fldCharType="end"/>
      </w:r>
      <w:bookmarkEnd w:id="7"/>
    </w:p>
    <w:p w14:paraId="3560ED07" w14:textId="37ABC009" w:rsidR="00DB5F6A" w:rsidRDefault="00DB5F6A" w:rsidP="00E424FA">
      <w:pPr>
        <w:pStyle w:val="Heading2"/>
        <w:rPr>
          <w:rFonts w:eastAsia="Calibri"/>
        </w:rPr>
      </w:pPr>
      <w:r w:rsidRPr="007F1D52">
        <w:rPr>
          <w:rFonts w:eastAsia="Calibri"/>
        </w:rPr>
        <w:t>GRANT PROJECT TITLE</w:t>
      </w:r>
      <w:r>
        <w:rPr>
          <w:rFonts w:eastAsia="Calibri"/>
        </w:rPr>
        <w:t xml:space="preserve"> </w:t>
      </w:r>
    </w:p>
    <w:p w14:paraId="5B6863E7" w14:textId="0A9B848C" w:rsidR="008830C1" w:rsidRDefault="00E43B3D" w:rsidP="00703461">
      <w:r>
        <w:t xml:space="preserve">Minnesota State Parks and Trails </w:t>
      </w:r>
      <w:r w:rsidR="00531E38">
        <w:t>Transportation</w:t>
      </w:r>
      <w:r>
        <w:t xml:space="preserve"> Grants </w:t>
      </w:r>
    </w:p>
    <w:p w14:paraId="18F7750D" w14:textId="77777777" w:rsidR="00703461" w:rsidRDefault="00703461" w:rsidP="00703461"/>
    <w:p w14:paraId="5866AF90" w14:textId="216C8649" w:rsidR="00663561" w:rsidRDefault="00DB5F6A" w:rsidP="00663561">
      <w:pPr>
        <w:pStyle w:val="Heading2"/>
        <w:spacing w:after="0"/>
      </w:pPr>
      <w:r>
        <w:t>FUNDING/ENCUMBRANCE INFORMATION</w:t>
      </w:r>
    </w:p>
    <w:p w14:paraId="298F228D" w14:textId="44ED173C" w:rsidR="00663561" w:rsidRPr="00663561" w:rsidRDefault="00663561" w:rsidP="00663561">
      <w:pPr>
        <w:rPr>
          <w:i/>
        </w:rPr>
      </w:pPr>
      <w:r w:rsidRPr="00663561">
        <w:rPr>
          <w:i/>
        </w:rPr>
        <w:t xml:space="preserve">To be completed by DNR Staff if grantee is awarded. </w:t>
      </w:r>
    </w:p>
    <w:tbl>
      <w:tblPr>
        <w:tblStyle w:val="TableGrid1"/>
        <w:tblpPr w:leftFromText="180" w:rightFromText="180" w:vertAnchor="text" w:horzAnchor="page" w:tblpX="6421" w:tblpY="144"/>
        <w:tblW w:w="0" w:type="auto"/>
        <w:tblLook w:val="04A0" w:firstRow="1" w:lastRow="0" w:firstColumn="1" w:lastColumn="0" w:noHBand="0" w:noVBand="1"/>
        <w:tblCaption w:val="Funding Information by State Fiscal Year"/>
        <w:tblDescription w:val="This table provides the funding account stream by state fiscal year for the grant award.  This assists in encumbrance of the funding."/>
      </w:tblPr>
      <w:tblGrid>
        <w:gridCol w:w="1440"/>
        <w:gridCol w:w="1620"/>
        <w:gridCol w:w="1620"/>
      </w:tblGrid>
      <w:tr w:rsidR="00DB5F6A" w:rsidRPr="00113977" w14:paraId="08AD4672" w14:textId="77777777" w:rsidTr="00CD7A4F">
        <w:trPr>
          <w:tblHeader/>
        </w:trPr>
        <w:tc>
          <w:tcPr>
            <w:tcW w:w="1440" w:type="dxa"/>
            <w:shd w:val="clear" w:color="auto" w:fill="D9D9D9"/>
          </w:tcPr>
          <w:p w14:paraId="4631D462" w14:textId="77777777" w:rsidR="00DB5F6A" w:rsidRPr="00DB5F6A" w:rsidRDefault="00DB5F6A" w:rsidP="00CD7A4F">
            <w:pPr>
              <w:spacing w:before="100" w:beforeAutospacing="1" w:after="120" w:line="276" w:lineRule="auto"/>
              <w:jc w:val="center"/>
              <w:rPr>
                <w:rFonts w:asciiTheme="majorHAnsi" w:eastAsia="Calibri" w:hAnsiTheme="majorHAnsi" w:cstheme="majorHAnsi"/>
                <w:b/>
              </w:rPr>
            </w:pPr>
            <w:r w:rsidRPr="00DB5F6A">
              <w:rPr>
                <w:rFonts w:asciiTheme="majorHAnsi" w:eastAsia="Calibri" w:hAnsiTheme="majorHAnsi" w:cstheme="majorHAnsi"/>
                <w:b/>
              </w:rPr>
              <w:t>STATE FISCAL YEAR</w:t>
            </w:r>
          </w:p>
        </w:tc>
        <w:tc>
          <w:tcPr>
            <w:tcW w:w="1620" w:type="dxa"/>
            <w:shd w:val="clear" w:color="auto" w:fill="D9D9D9"/>
          </w:tcPr>
          <w:p w14:paraId="00AD8B7F" w14:textId="5288C2C2" w:rsidR="00DB5F6A" w:rsidRPr="00DB5F6A" w:rsidRDefault="00127735" w:rsidP="00CD7A4F">
            <w:pPr>
              <w:spacing w:before="100" w:beforeAutospacing="1" w:after="120" w:line="276" w:lineRule="auto"/>
              <w:jc w:val="center"/>
              <w:rPr>
                <w:rFonts w:asciiTheme="majorHAnsi" w:eastAsia="Calibri" w:hAnsiTheme="majorHAnsi" w:cstheme="majorHAnsi"/>
                <w:b/>
              </w:rPr>
            </w:pPr>
            <w:r>
              <w:rPr>
                <w:rFonts w:asciiTheme="majorHAnsi" w:eastAsia="Calibri" w:hAnsiTheme="majorHAnsi" w:cstheme="majorHAnsi"/>
                <w:b/>
              </w:rPr>
              <w:t>FY2</w:t>
            </w:r>
            <w:r w:rsidR="008631CE">
              <w:rPr>
                <w:rFonts w:asciiTheme="majorHAnsi" w:eastAsia="Calibri" w:hAnsiTheme="majorHAnsi" w:cstheme="majorHAnsi"/>
                <w:b/>
              </w:rPr>
              <w:t>6</w:t>
            </w:r>
          </w:p>
        </w:tc>
        <w:tc>
          <w:tcPr>
            <w:tcW w:w="1620" w:type="dxa"/>
            <w:shd w:val="clear" w:color="auto" w:fill="D9D9D9"/>
          </w:tcPr>
          <w:p w14:paraId="1CCD3D16" w14:textId="5561B720" w:rsidR="00DB5F6A" w:rsidRPr="00DB5F6A" w:rsidRDefault="00DB5F6A" w:rsidP="00CD7A4F">
            <w:pPr>
              <w:spacing w:before="100" w:beforeAutospacing="1" w:after="120" w:line="276" w:lineRule="auto"/>
              <w:jc w:val="center"/>
              <w:rPr>
                <w:rFonts w:asciiTheme="majorHAnsi" w:eastAsia="Calibri" w:hAnsiTheme="majorHAnsi" w:cstheme="majorHAnsi"/>
                <w:b/>
              </w:rPr>
            </w:pPr>
          </w:p>
        </w:tc>
      </w:tr>
      <w:tr w:rsidR="00DB5F6A" w:rsidRPr="00113977" w14:paraId="01918B33" w14:textId="77777777" w:rsidTr="00CD7A4F">
        <w:tc>
          <w:tcPr>
            <w:tcW w:w="1440" w:type="dxa"/>
          </w:tcPr>
          <w:p w14:paraId="7A742D09"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Fund</w:t>
            </w:r>
          </w:p>
        </w:tc>
        <w:tc>
          <w:tcPr>
            <w:tcW w:w="1620" w:type="dxa"/>
          </w:tcPr>
          <w:p w14:paraId="55F09B81" w14:textId="508F4261" w:rsidR="00DB5F6A" w:rsidRPr="00DB5F6A" w:rsidRDefault="0008565C" w:rsidP="00CD7A4F">
            <w:pPr>
              <w:spacing w:before="100" w:beforeAutospacing="1" w:after="120" w:line="276" w:lineRule="auto"/>
              <w:rPr>
                <w:rFonts w:asciiTheme="majorHAnsi" w:eastAsia="Calibri" w:hAnsiTheme="majorHAnsi" w:cstheme="majorHAnsi"/>
              </w:rPr>
            </w:pPr>
            <w:r>
              <w:rPr>
                <w:rFonts w:asciiTheme="majorHAnsi" w:eastAsia="Calibri" w:hAnsiTheme="majorHAnsi" w:cstheme="majorHAnsi"/>
              </w:rPr>
              <w:t>2303</w:t>
            </w:r>
          </w:p>
        </w:tc>
        <w:tc>
          <w:tcPr>
            <w:tcW w:w="1620" w:type="dxa"/>
          </w:tcPr>
          <w:p w14:paraId="0A8A9562" w14:textId="77777777" w:rsidR="00DB5F6A" w:rsidRPr="00DB5F6A" w:rsidRDefault="00DB5F6A" w:rsidP="00CD7A4F">
            <w:pPr>
              <w:spacing w:before="100" w:beforeAutospacing="1" w:after="120" w:line="276" w:lineRule="auto"/>
              <w:rPr>
                <w:rFonts w:asciiTheme="majorHAnsi" w:eastAsia="Calibri" w:hAnsiTheme="majorHAnsi" w:cstheme="majorHAnsi"/>
              </w:rPr>
            </w:pPr>
          </w:p>
        </w:tc>
      </w:tr>
      <w:tr w:rsidR="00DB5F6A" w:rsidRPr="00113977" w14:paraId="582CE74B" w14:textId="77777777" w:rsidTr="00CD7A4F">
        <w:tc>
          <w:tcPr>
            <w:tcW w:w="1440" w:type="dxa"/>
          </w:tcPr>
          <w:p w14:paraId="4795D8A7"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FinDeptID</w:t>
            </w:r>
          </w:p>
        </w:tc>
        <w:tc>
          <w:tcPr>
            <w:tcW w:w="1620" w:type="dxa"/>
          </w:tcPr>
          <w:p w14:paraId="5AA55031" w14:textId="428C57CD" w:rsidR="00DB5F6A" w:rsidRPr="00DB5F6A" w:rsidRDefault="0008565C" w:rsidP="00CD7A4F">
            <w:pPr>
              <w:spacing w:before="100" w:beforeAutospacing="1" w:after="120" w:line="276" w:lineRule="auto"/>
              <w:rPr>
                <w:rFonts w:asciiTheme="majorHAnsi" w:eastAsia="Calibri" w:hAnsiTheme="majorHAnsi" w:cstheme="majorHAnsi"/>
              </w:rPr>
            </w:pPr>
            <w:r>
              <w:rPr>
                <w:rFonts w:asciiTheme="majorHAnsi" w:eastAsia="Calibri" w:hAnsiTheme="majorHAnsi" w:cstheme="majorHAnsi"/>
              </w:rPr>
              <w:t>R29347B2</w:t>
            </w:r>
          </w:p>
        </w:tc>
        <w:tc>
          <w:tcPr>
            <w:tcW w:w="1620" w:type="dxa"/>
          </w:tcPr>
          <w:p w14:paraId="13023EB8" w14:textId="77777777" w:rsidR="00DB5F6A" w:rsidRPr="00DB5F6A" w:rsidRDefault="00DB5F6A" w:rsidP="00CD7A4F">
            <w:pPr>
              <w:spacing w:before="100" w:beforeAutospacing="1" w:after="120" w:line="276" w:lineRule="auto"/>
              <w:rPr>
                <w:rFonts w:asciiTheme="majorHAnsi" w:eastAsia="Calibri" w:hAnsiTheme="majorHAnsi" w:cstheme="majorHAnsi"/>
              </w:rPr>
            </w:pPr>
          </w:p>
        </w:tc>
      </w:tr>
      <w:tr w:rsidR="00DB5F6A" w:rsidRPr="00113977" w14:paraId="588AF87B" w14:textId="77777777" w:rsidTr="00CD7A4F">
        <w:tc>
          <w:tcPr>
            <w:tcW w:w="1440" w:type="dxa"/>
          </w:tcPr>
          <w:p w14:paraId="4DB208E7"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AppropID</w:t>
            </w:r>
          </w:p>
        </w:tc>
        <w:tc>
          <w:tcPr>
            <w:tcW w:w="1620" w:type="dxa"/>
          </w:tcPr>
          <w:p w14:paraId="420C6BE5" w14:textId="6D091751" w:rsidR="00DB5F6A" w:rsidRPr="00DB5F6A" w:rsidRDefault="0008565C" w:rsidP="00CD7A4F">
            <w:pPr>
              <w:spacing w:before="100" w:beforeAutospacing="1" w:after="120" w:line="276" w:lineRule="auto"/>
              <w:rPr>
                <w:rFonts w:asciiTheme="majorHAnsi" w:eastAsia="Calibri" w:hAnsiTheme="majorHAnsi" w:cstheme="majorHAnsi"/>
              </w:rPr>
            </w:pPr>
            <w:r>
              <w:rPr>
                <w:rFonts w:asciiTheme="majorHAnsi" w:eastAsia="Calibri" w:hAnsiTheme="majorHAnsi" w:cstheme="majorHAnsi"/>
              </w:rPr>
              <w:t>R294</w:t>
            </w:r>
            <w:r w:rsidR="00E67989">
              <w:rPr>
                <w:rFonts w:asciiTheme="majorHAnsi" w:eastAsia="Calibri" w:hAnsiTheme="majorHAnsi" w:cstheme="majorHAnsi"/>
              </w:rPr>
              <w:t>K68</w:t>
            </w:r>
          </w:p>
        </w:tc>
        <w:tc>
          <w:tcPr>
            <w:tcW w:w="1620" w:type="dxa"/>
          </w:tcPr>
          <w:p w14:paraId="71941232" w14:textId="77777777" w:rsidR="00DB5F6A" w:rsidRPr="00DB5F6A" w:rsidRDefault="00DB5F6A" w:rsidP="00CD7A4F">
            <w:pPr>
              <w:spacing w:before="100" w:beforeAutospacing="1" w:after="120" w:line="276" w:lineRule="auto"/>
              <w:rPr>
                <w:rFonts w:asciiTheme="majorHAnsi" w:eastAsia="Calibri" w:hAnsiTheme="majorHAnsi" w:cstheme="majorHAnsi"/>
              </w:rPr>
            </w:pPr>
          </w:p>
        </w:tc>
      </w:tr>
      <w:tr w:rsidR="00DB5F6A" w:rsidRPr="00113977" w14:paraId="6B0DEB6A" w14:textId="77777777" w:rsidTr="00CD7A4F">
        <w:tc>
          <w:tcPr>
            <w:tcW w:w="1440" w:type="dxa"/>
          </w:tcPr>
          <w:p w14:paraId="666B6B4F"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Account</w:t>
            </w:r>
          </w:p>
        </w:tc>
        <w:tc>
          <w:tcPr>
            <w:tcW w:w="1620" w:type="dxa"/>
          </w:tcPr>
          <w:p w14:paraId="4200B3BB" w14:textId="77777777" w:rsidR="00DB5F6A" w:rsidRPr="00DB5F6A" w:rsidRDefault="00DB5F6A" w:rsidP="00CD7A4F">
            <w:pPr>
              <w:spacing w:before="100" w:beforeAutospacing="1" w:after="120" w:line="276" w:lineRule="auto"/>
              <w:rPr>
                <w:rFonts w:asciiTheme="majorHAnsi" w:eastAsia="Calibri" w:hAnsiTheme="majorHAnsi" w:cstheme="majorHAnsi"/>
              </w:rPr>
            </w:pPr>
          </w:p>
        </w:tc>
        <w:tc>
          <w:tcPr>
            <w:tcW w:w="1620" w:type="dxa"/>
          </w:tcPr>
          <w:p w14:paraId="2FFBD457" w14:textId="77777777" w:rsidR="00DB5F6A" w:rsidRPr="00DB5F6A" w:rsidRDefault="00DB5F6A" w:rsidP="00CD7A4F">
            <w:pPr>
              <w:spacing w:before="100" w:beforeAutospacing="1" w:after="120" w:line="276" w:lineRule="auto"/>
              <w:rPr>
                <w:rFonts w:asciiTheme="majorHAnsi" w:eastAsia="Calibri" w:hAnsiTheme="majorHAnsi" w:cstheme="majorHAnsi"/>
              </w:rPr>
            </w:pPr>
          </w:p>
        </w:tc>
      </w:tr>
      <w:tr w:rsidR="00DB5F6A" w:rsidRPr="00113977" w14:paraId="43A02137" w14:textId="77777777" w:rsidTr="00CD7A4F">
        <w:tc>
          <w:tcPr>
            <w:tcW w:w="1440" w:type="dxa"/>
          </w:tcPr>
          <w:p w14:paraId="100D2B3C"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Source</w:t>
            </w:r>
          </w:p>
        </w:tc>
        <w:tc>
          <w:tcPr>
            <w:tcW w:w="1620" w:type="dxa"/>
          </w:tcPr>
          <w:p w14:paraId="64405BA9" w14:textId="77777777" w:rsidR="00DB5F6A" w:rsidRPr="00DB5F6A" w:rsidRDefault="00DB5F6A" w:rsidP="00CD7A4F">
            <w:pPr>
              <w:spacing w:before="100" w:beforeAutospacing="1" w:after="120" w:line="276" w:lineRule="auto"/>
              <w:rPr>
                <w:rFonts w:asciiTheme="majorHAnsi" w:eastAsia="Calibri" w:hAnsiTheme="majorHAnsi" w:cstheme="majorHAnsi"/>
              </w:rPr>
            </w:pPr>
          </w:p>
        </w:tc>
        <w:tc>
          <w:tcPr>
            <w:tcW w:w="1620" w:type="dxa"/>
          </w:tcPr>
          <w:p w14:paraId="14094B72" w14:textId="77777777" w:rsidR="00DB5F6A" w:rsidRPr="00DB5F6A" w:rsidRDefault="00DB5F6A" w:rsidP="00CD7A4F">
            <w:pPr>
              <w:spacing w:before="100" w:beforeAutospacing="1" w:after="120" w:line="276" w:lineRule="auto"/>
              <w:rPr>
                <w:rFonts w:asciiTheme="majorHAnsi" w:eastAsia="Calibri" w:hAnsiTheme="majorHAnsi" w:cstheme="majorHAnsi"/>
              </w:rPr>
            </w:pPr>
          </w:p>
        </w:tc>
      </w:tr>
      <w:tr w:rsidR="00DB5F6A" w:rsidRPr="00113977" w14:paraId="4491735A" w14:textId="77777777" w:rsidTr="00CD7A4F">
        <w:trPr>
          <w:trHeight w:val="71"/>
        </w:trPr>
        <w:tc>
          <w:tcPr>
            <w:tcW w:w="1440" w:type="dxa"/>
          </w:tcPr>
          <w:p w14:paraId="71271BC9" w14:textId="77777777" w:rsidR="00DB5F6A" w:rsidRPr="00DB5F6A" w:rsidRDefault="00DB5F6A" w:rsidP="00CD7A4F">
            <w:pPr>
              <w:spacing w:line="264" w:lineRule="auto"/>
              <w:rPr>
                <w:rFonts w:asciiTheme="majorHAnsi" w:eastAsia="Calibri" w:hAnsiTheme="majorHAnsi" w:cstheme="majorHAnsi"/>
              </w:rPr>
            </w:pPr>
            <w:r w:rsidRPr="00DB5F6A">
              <w:rPr>
                <w:rFonts w:asciiTheme="majorHAnsi" w:eastAsia="Calibri" w:hAnsiTheme="majorHAnsi" w:cstheme="majorHAnsi"/>
              </w:rPr>
              <w:t>Amount</w:t>
            </w:r>
          </w:p>
          <w:p w14:paraId="0461E1F0" w14:textId="77777777" w:rsidR="00DB5F6A" w:rsidRPr="00DB5F6A" w:rsidRDefault="00DB5F6A" w:rsidP="00CD7A4F">
            <w:pPr>
              <w:spacing w:line="264" w:lineRule="auto"/>
              <w:rPr>
                <w:rFonts w:asciiTheme="majorHAnsi" w:eastAsia="Calibri" w:hAnsiTheme="majorHAnsi" w:cstheme="majorHAnsi"/>
                <w:sz w:val="16"/>
                <w:szCs w:val="16"/>
              </w:rPr>
            </w:pPr>
            <w:r w:rsidRPr="00DB5F6A">
              <w:rPr>
                <w:rFonts w:asciiTheme="majorHAnsi" w:eastAsia="Calibri" w:hAnsiTheme="majorHAnsi" w:cstheme="majorHAnsi"/>
                <w:sz w:val="16"/>
                <w:szCs w:val="16"/>
              </w:rPr>
              <w:t>(</w:t>
            </w:r>
            <w:r w:rsidRPr="00DB5F6A">
              <w:rPr>
                <w:rFonts w:asciiTheme="majorHAnsi" w:eastAsia="Calibri" w:hAnsiTheme="majorHAnsi" w:cstheme="majorHAnsi"/>
                <w:i/>
                <w:sz w:val="16"/>
                <w:szCs w:val="16"/>
              </w:rPr>
              <w:t>should equal total award)</w:t>
            </w:r>
          </w:p>
        </w:tc>
        <w:tc>
          <w:tcPr>
            <w:tcW w:w="1620" w:type="dxa"/>
          </w:tcPr>
          <w:p w14:paraId="3A2567AA"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w:t>
            </w:r>
          </w:p>
        </w:tc>
        <w:tc>
          <w:tcPr>
            <w:tcW w:w="1620" w:type="dxa"/>
          </w:tcPr>
          <w:p w14:paraId="4806B66E" w14:textId="77777777" w:rsidR="00DB5F6A" w:rsidRPr="00DB5F6A" w:rsidRDefault="00DB5F6A" w:rsidP="00CD7A4F">
            <w:pPr>
              <w:spacing w:before="100" w:beforeAutospacing="1" w:after="120" w:line="276" w:lineRule="auto"/>
              <w:rPr>
                <w:rFonts w:asciiTheme="majorHAnsi" w:eastAsia="Calibri" w:hAnsiTheme="majorHAnsi" w:cstheme="majorHAnsi"/>
              </w:rPr>
            </w:pPr>
            <w:r w:rsidRPr="00DB5F6A">
              <w:rPr>
                <w:rFonts w:asciiTheme="majorHAnsi" w:eastAsia="Calibri" w:hAnsiTheme="majorHAnsi" w:cstheme="majorHAnsi"/>
              </w:rPr>
              <w:t>$</w:t>
            </w:r>
          </w:p>
        </w:tc>
      </w:tr>
    </w:tbl>
    <w:p w14:paraId="5FD3567C" w14:textId="77777777" w:rsidR="00DB5F6A" w:rsidRPr="007F1D52" w:rsidRDefault="00DB5F6A" w:rsidP="00DB5F6A">
      <w:pPr>
        <w:spacing w:after="0" w:line="240" w:lineRule="auto"/>
        <w:rPr>
          <w:rFonts w:ascii="Arial" w:eastAsia="Calibri" w:hAnsi="Arial" w:cs="Times New Roman"/>
        </w:rPr>
      </w:pPr>
    </w:p>
    <w:p w14:paraId="49A9C563" w14:textId="77777777" w:rsidR="00DB5F6A" w:rsidRPr="00DB5F6A" w:rsidRDefault="00DB5F6A" w:rsidP="00DB5F6A">
      <w:pPr>
        <w:spacing w:after="0" w:line="240" w:lineRule="auto"/>
        <w:rPr>
          <w:rFonts w:asciiTheme="majorHAnsi" w:eastAsia="Calibri" w:hAnsiTheme="majorHAnsi" w:cstheme="majorHAnsi"/>
        </w:rPr>
      </w:pPr>
      <w:r w:rsidRPr="00DB5F6A">
        <w:rPr>
          <w:rFonts w:asciiTheme="majorHAnsi" w:eastAsia="Calibri" w:hAnsiTheme="majorHAnsi" w:cstheme="majorHAnsi"/>
        </w:rPr>
        <w:t xml:space="preserve">SWIFT Contract Number: </w:t>
      </w:r>
      <w:r w:rsidRPr="00DB5F6A">
        <w:rPr>
          <w:rFonts w:asciiTheme="majorHAnsi" w:eastAsia="Calibri" w:hAnsiTheme="majorHAnsi" w:cstheme="majorHAnsi"/>
        </w:rPr>
        <w:fldChar w:fldCharType="begin">
          <w:ffData>
            <w:name w:val=""/>
            <w:enabled/>
            <w:calcOnExit w:val="0"/>
            <w:statusText w:type="text" w:val="SWIFT Contract Number: "/>
            <w:textInput/>
          </w:ffData>
        </w:fldChar>
      </w:r>
      <w:r w:rsidRPr="00DB5F6A">
        <w:rPr>
          <w:rFonts w:asciiTheme="majorHAnsi" w:eastAsia="Calibri" w:hAnsiTheme="majorHAnsi" w:cstheme="majorHAnsi"/>
        </w:rPr>
        <w:instrText xml:space="preserve"> FORMTEXT </w:instrText>
      </w:r>
      <w:r w:rsidRPr="00DB5F6A">
        <w:rPr>
          <w:rFonts w:asciiTheme="majorHAnsi" w:eastAsia="Calibri" w:hAnsiTheme="majorHAnsi" w:cstheme="majorHAnsi"/>
        </w:rPr>
      </w:r>
      <w:r w:rsidRPr="00DB5F6A">
        <w:rPr>
          <w:rFonts w:asciiTheme="majorHAnsi" w:eastAsia="Calibri" w:hAnsiTheme="majorHAnsi" w:cstheme="majorHAnsi"/>
        </w:rPr>
        <w:fldChar w:fldCharType="separate"/>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rPr>
        <w:fldChar w:fldCharType="end"/>
      </w:r>
    </w:p>
    <w:p w14:paraId="110647DA" w14:textId="77777777" w:rsidR="00DB5F6A" w:rsidRPr="00DB5F6A" w:rsidRDefault="00DB5F6A" w:rsidP="00DB5F6A">
      <w:pPr>
        <w:spacing w:after="0" w:line="240" w:lineRule="auto"/>
        <w:rPr>
          <w:rFonts w:asciiTheme="majorHAnsi" w:eastAsia="Calibri" w:hAnsiTheme="majorHAnsi" w:cstheme="majorHAnsi"/>
        </w:rPr>
      </w:pPr>
      <w:r w:rsidRPr="00DB5F6A">
        <w:rPr>
          <w:rFonts w:asciiTheme="majorHAnsi" w:eastAsia="Calibri" w:hAnsiTheme="majorHAnsi" w:cstheme="majorHAnsi"/>
        </w:rPr>
        <w:t xml:space="preserve">SWIFT Vendor Number: </w:t>
      </w:r>
      <w:r w:rsidRPr="00DB5F6A">
        <w:rPr>
          <w:rFonts w:asciiTheme="majorHAnsi" w:eastAsia="Calibri" w:hAnsiTheme="majorHAnsi" w:cstheme="majorHAnsi"/>
        </w:rPr>
        <w:fldChar w:fldCharType="begin">
          <w:ffData>
            <w:name w:val=""/>
            <w:enabled/>
            <w:calcOnExit w:val="0"/>
            <w:statusText w:type="text" w:val="SWIFT Vendor Number: "/>
            <w:textInput/>
          </w:ffData>
        </w:fldChar>
      </w:r>
      <w:r w:rsidRPr="00DB5F6A">
        <w:rPr>
          <w:rFonts w:asciiTheme="majorHAnsi" w:eastAsia="Calibri" w:hAnsiTheme="majorHAnsi" w:cstheme="majorHAnsi"/>
        </w:rPr>
        <w:instrText xml:space="preserve"> FORMTEXT </w:instrText>
      </w:r>
      <w:r w:rsidRPr="00DB5F6A">
        <w:rPr>
          <w:rFonts w:asciiTheme="majorHAnsi" w:eastAsia="Calibri" w:hAnsiTheme="majorHAnsi" w:cstheme="majorHAnsi"/>
        </w:rPr>
      </w:r>
      <w:r w:rsidRPr="00DB5F6A">
        <w:rPr>
          <w:rFonts w:asciiTheme="majorHAnsi" w:eastAsia="Calibri" w:hAnsiTheme="majorHAnsi" w:cstheme="majorHAnsi"/>
        </w:rPr>
        <w:fldChar w:fldCharType="separate"/>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rPr>
        <w:fldChar w:fldCharType="end"/>
      </w:r>
    </w:p>
    <w:p w14:paraId="38FF245A" w14:textId="77777777" w:rsidR="00DB5F6A" w:rsidRPr="00DB5F6A" w:rsidRDefault="00DB5F6A" w:rsidP="00DB5F6A">
      <w:pPr>
        <w:spacing w:after="0" w:line="240" w:lineRule="auto"/>
        <w:rPr>
          <w:rFonts w:asciiTheme="majorHAnsi" w:eastAsia="Calibri" w:hAnsiTheme="majorHAnsi" w:cstheme="majorHAnsi"/>
        </w:rPr>
      </w:pPr>
      <w:r w:rsidRPr="00DB5F6A">
        <w:rPr>
          <w:rFonts w:asciiTheme="majorHAnsi" w:eastAsia="Calibri" w:hAnsiTheme="majorHAnsi" w:cstheme="majorHAnsi"/>
        </w:rPr>
        <w:t xml:space="preserve">Purchase Order Number: </w:t>
      </w:r>
      <w:r w:rsidRPr="00DB5F6A">
        <w:rPr>
          <w:rFonts w:asciiTheme="majorHAnsi" w:eastAsia="Calibri" w:hAnsiTheme="majorHAnsi" w:cstheme="majorHAnsi"/>
        </w:rPr>
        <w:fldChar w:fldCharType="begin">
          <w:ffData>
            <w:name w:val=""/>
            <w:enabled/>
            <w:calcOnExit w:val="0"/>
            <w:statusText w:type="text" w:val="Purchase Order Number:"/>
            <w:textInput/>
          </w:ffData>
        </w:fldChar>
      </w:r>
      <w:r w:rsidRPr="00DB5F6A">
        <w:rPr>
          <w:rFonts w:asciiTheme="majorHAnsi" w:eastAsia="Calibri" w:hAnsiTheme="majorHAnsi" w:cstheme="majorHAnsi"/>
        </w:rPr>
        <w:instrText xml:space="preserve"> FORMTEXT </w:instrText>
      </w:r>
      <w:r w:rsidRPr="00DB5F6A">
        <w:rPr>
          <w:rFonts w:asciiTheme="majorHAnsi" w:eastAsia="Calibri" w:hAnsiTheme="majorHAnsi" w:cstheme="majorHAnsi"/>
        </w:rPr>
      </w:r>
      <w:r w:rsidRPr="00DB5F6A">
        <w:rPr>
          <w:rFonts w:asciiTheme="majorHAnsi" w:eastAsia="Calibri" w:hAnsiTheme="majorHAnsi" w:cstheme="majorHAnsi"/>
        </w:rPr>
        <w:fldChar w:fldCharType="separate"/>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noProof/>
        </w:rPr>
        <w:t> </w:t>
      </w:r>
      <w:r w:rsidRPr="00DB5F6A">
        <w:rPr>
          <w:rFonts w:asciiTheme="majorHAnsi" w:eastAsia="Calibri" w:hAnsiTheme="majorHAnsi" w:cstheme="majorHAnsi"/>
        </w:rPr>
        <w:fldChar w:fldCharType="end"/>
      </w:r>
    </w:p>
    <w:p w14:paraId="778928EE" w14:textId="1BED4610" w:rsidR="006B3556" w:rsidRDefault="00DB5F6A" w:rsidP="00D20A2F">
      <w:pPr>
        <w:spacing w:after="0" w:line="240" w:lineRule="auto"/>
        <w:rPr>
          <w:rFonts w:ascii="Arial" w:eastAsia="Calibri" w:hAnsi="Arial" w:cs="Times New Roman"/>
        </w:rPr>
      </w:pPr>
      <w:r w:rsidRPr="00DB5F6A">
        <w:rPr>
          <w:rFonts w:asciiTheme="majorHAnsi" w:eastAsia="Calibri" w:hAnsiTheme="majorHAnsi" w:cstheme="majorHAnsi"/>
        </w:rPr>
        <w:t>Funding Source/Legislative Authority</w:t>
      </w:r>
      <w:r w:rsidRPr="007F1D52">
        <w:rPr>
          <w:rFonts w:ascii="Arial" w:eastAsia="Calibri" w:hAnsi="Arial" w:cs="Times New Roman"/>
        </w:rPr>
        <w:t>:</w:t>
      </w:r>
      <w:r w:rsidRPr="00F64C36">
        <w:rPr>
          <w:rFonts w:ascii="Arial" w:eastAsia="Calibri" w:hAnsi="Arial" w:cs="Times New Roman"/>
        </w:rPr>
        <w:t xml:space="preserve"> </w:t>
      </w:r>
      <w:r w:rsidR="002A67FE">
        <w:rPr>
          <w:rFonts w:ascii="Arial" w:eastAsia="Calibri" w:hAnsi="Arial" w:cs="Times New Roman"/>
        </w:rPr>
        <w:t xml:space="preserve">Legacy </w:t>
      </w:r>
    </w:p>
    <w:p w14:paraId="3E8AF0BD" w14:textId="77777777" w:rsidR="00053372" w:rsidRDefault="00053372" w:rsidP="00DB5F6A">
      <w:pPr>
        <w:rPr>
          <w:rFonts w:ascii="Arial" w:eastAsia="Calibri" w:hAnsi="Arial" w:cs="Times New Roman"/>
        </w:rPr>
      </w:pPr>
    </w:p>
    <w:p w14:paraId="5DE1131E" w14:textId="38094119" w:rsidR="006B3556" w:rsidRDefault="006B3556" w:rsidP="006B3556">
      <w:pPr>
        <w:pStyle w:val="Heading2"/>
      </w:pPr>
      <w:r w:rsidRPr="0020719C">
        <w:t>AWARD PERIOD</w:t>
      </w:r>
    </w:p>
    <w:p w14:paraId="5613347F" w14:textId="73426590" w:rsidR="00902673" w:rsidRDefault="00902673" w:rsidP="00902673">
      <w:pPr>
        <w:spacing w:after="0" w:line="240" w:lineRule="auto"/>
        <w:rPr>
          <w:rFonts w:ascii="Arial" w:eastAsia="Calibri" w:hAnsi="Arial" w:cs="Times New Roman"/>
        </w:rPr>
      </w:pPr>
      <w:r>
        <w:t>Start Date</w:t>
      </w:r>
      <w:r w:rsidR="00053372">
        <w:t>:</w:t>
      </w:r>
      <w:r>
        <w:t xml:space="preserve"> </w:t>
      </w:r>
    </w:p>
    <w:p w14:paraId="536F1793" w14:textId="77777777" w:rsidR="00902673" w:rsidRPr="00902673" w:rsidRDefault="00902673" w:rsidP="00902673">
      <w:pPr>
        <w:spacing w:after="0" w:line="240" w:lineRule="auto"/>
        <w:rPr>
          <w:rFonts w:ascii="Arial" w:eastAsia="Calibri" w:hAnsi="Arial" w:cs="Times New Roman"/>
        </w:rPr>
      </w:pPr>
    </w:p>
    <w:p w14:paraId="13F61E65" w14:textId="553F3C86" w:rsidR="00902673" w:rsidRPr="007F1D52" w:rsidRDefault="00902673" w:rsidP="00902673">
      <w:pPr>
        <w:spacing w:after="0" w:line="240" w:lineRule="auto"/>
        <w:rPr>
          <w:rFonts w:ascii="Arial" w:eastAsia="Calibri" w:hAnsi="Arial" w:cs="Times New Roman"/>
        </w:rPr>
      </w:pPr>
      <w:r>
        <w:t>End Date</w:t>
      </w:r>
      <w:r w:rsidR="00053372">
        <w:t>:</w:t>
      </w:r>
      <w:r>
        <w:t xml:space="preserve"> </w:t>
      </w:r>
      <w:r w:rsidR="003860C6" w:rsidRPr="00053372">
        <w:rPr>
          <w:rFonts w:asciiTheme="majorHAnsi" w:eastAsia="Calibri" w:hAnsiTheme="majorHAnsi" w:cstheme="majorHAnsi"/>
        </w:rPr>
        <w:t>June 30, 202</w:t>
      </w:r>
      <w:r w:rsidR="008631CE" w:rsidRPr="00053372">
        <w:rPr>
          <w:rFonts w:asciiTheme="majorHAnsi" w:eastAsia="Calibri" w:hAnsiTheme="majorHAnsi" w:cstheme="majorHAnsi"/>
        </w:rPr>
        <w:t>6</w:t>
      </w:r>
    </w:p>
    <w:p w14:paraId="3978B0A9" w14:textId="657BE56D" w:rsidR="00902673" w:rsidRDefault="00902673" w:rsidP="00902673"/>
    <w:p w14:paraId="7C886B2E" w14:textId="74D66B8E" w:rsidR="00EF1930" w:rsidRPr="00A441BD" w:rsidRDefault="00EF1930" w:rsidP="00DB5F6A">
      <w:r w:rsidRPr="0020719C">
        <w:t>ORIGINAL AWARD AMOUNT</w:t>
      </w:r>
      <w:r>
        <w:t xml:space="preserve"> </w:t>
      </w:r>
      <w:r>
        <w:rPr>
          <w:rFonts w:ascii="Arial" w:eastAsia="Calibri" w:hAnsi="Arial" w:cs="Times New Roman"/>
        </w:rPr>
        <w:fldChar w:fldCharType="begin">
          <w:ffData>
            <w:name w:val="Text10"/>
            <w:enabled/>
            <w:calcOnExit w:val="0"/>
            <w:statusText w:type="text" w:val="EGRANT NUMBER "/>
            <w:textInput/>
          </w:ffData>
        </w:fldChar>
      </w:r>
      <w:r>
        <w:rPr>
          <w:rFonts w:ascii="Arial" w:eastAsia="Calibri" w:hAnsi="Arial" w:cs="Times New Roman"/>
        </w:rPr>
        <w:instrText xml:space="preserve"> FORMTEXT </w:instrText>
      </w:r>
      <w:r>
        <w:rPr>
          <w:rFonts w:ascii="Arial" w:eastAsia="Calibri" w:hAnsi="Arial" w:cs="Times New Roman"/>
        </w:rPr>
      </w:r>
      <w:r>
        <w:rPr>
          <w:rFonts w:ascii="Arial" w:eastAsia="Calibri" w:hAnsi="Arial" w:cs="Times New Roman"/>
        </w:rPr>
        <w:fldChar w:fldCharType="separate"/>
      </w:r>
      <w:r>
        <w:rPr>
          <w:rFonts w:ascii="Arial" w:eastAsia="Calibri" w:hAnsi="Arial" w:cs="Times New Roman"/>
          <w:noProof/>
        </w:rPr>
        <w:t> </w:t>
      </w:r>
      <w:r>
        <w:rPr>
          <w:rFonts w:ascii="Arial" w:eastAsia="Calibri" w:hAnsi="Arial" w:cs="Times New Roman"/>
          <w:noProof/>
        </w:rPr>
        <w:t> </w:t>
      </w:r>
      <w:r>
        <w:rPr>
          <w:rFonts w:ascii="Arial" w:eastAsia="Calibri" w:hAnsi="Arial" w:cs="Times New Roman"/>
          <w:noProof/>
        </w:rPr>
        <w:t> </w:t>
      </w:r>
      <w:r>
        <w:rPr>
          <w:rFonts w:ascii="Arial" w:eastAsia="Calibri" w:hAnsi="Arial" w:cs="Times New Roman"/>
          <w:noProof/>
        </w:rPr>
        <w:t> </w:t>
      </w:r>
      <w:r>
        <w:rPr>
          <w:rFonts w:ascii="Arial" w:eastAsia="Calibri" w:hAnsi="Arial" w:cs="Times New Roman"/>
          <w:noProof/>
        </w:rPr>
        <w:t> </w:t>
      </w:r>
      <w:r>
        <w:rPr>
          <w:rFonts w:ascii="Arial" w:eastAsia="Calibri" w:hAnsi="Arial" w:cs="Times New Roman"/>
        </w:rPr>
        <w:fldChar w:fldCharType="end"/>
      </w:r>
    </w:p>
    <w:p w14:paraId="4A512D90" w14:textId="04B15771" w:rsidR="00DB5F6A" w:rsidRPr="00EF1930" w:rsidRDefault="00EF1930" w:rsidP="00DB5F6A">
      <w:pPr>
        <w:rPr>
          <w:rFonts w:asciiTheme="majorHAnsi" w:eastAsia="Calibri" w:hAnsiTheme="majorHAnsi" w:cstheme="majorHAnsi"/>
        </w:rPr>
      </w:pPr>
      <w:r w:rsidRPr="00EF1930">
        <w:rPr>
          <w:rFonts w:asciiTheme="majorHAnsi" w:eastAsia="Calibri" w:hAnsiTheme="majorHAnsi" w:cstheme="majorHAnsi"/>
        </w:rPr>
        <w:t>St</w:t>
      </w:r>
      <w:r>
        <w:rPr>
          <w:rFonts w:asciiTheme="majorHAnsi" w:eastAsia="Calibri" w:hAnsiTheme="majorHAnsi" w:cstheme="majorHAnsi"/>
        </w:rPr>
        <w:t>ate Authorized Representative</w:t>
      </w:r>
      <w:r w:rsidR="00053372">
        <w:rPr>
          <w:rFonts w:asciiTheme="majorHAnsi" w:eastAsia="Calibri" w:hAnsiTheme="majorHAnsi" w:cstheme="majorHAnsi"/>
        </w:rPr>
        <w:t>:</w:t>
      </w:r>
      <w:r>
        <w:rPr>
          <w:rFonts w:asciiTheme="majorHAnsi" w:eastAsia="Calibri" w:hAnsiTheme="majorHAnsi" w:cstheme="majorHAnsi"/>
        </w:rPr>
        <w:t xml:space="preserve"> </w:t>
      </w:r>
      <w:r w:rsidR="00053372">
        <w:rPr>
          <w:rFonts w:ascii="Arial" w:eastAsia="Calibri" w:hAnsi="Arial" w:cs="Times New Roman"/>
        </w:rPr>
        <w:fldChar w:fldCharType="begin">
          <w:ffData>
            <w:name w:val="Text10"/>
            <w:enabled/>
            <w:calcOnExit w:val="0"/>
            <w:statusText w:type="text" w:val="EGRANT NUMBER "/>
            <w:textInput/>
          </w:ffData>
        </w:fldChar>
      </w:r>
      <w:r w:rsidR="00053372">
        <w:rPr>
          <w:rFonts w:ascii="Arial" w:eastAsia="Calibri" w:hAnsi="Arial" w:cs="Times New Roman"/>
        </w:rPr>
        <w:instrText xml:space="preserve"> FORMTEXT </w:instrText>
      </w:r>
      <w:r w:rsidR="00053372">
        <w:rPr>
          <w:rFonts w:ascii="Arial" w:eastAsia="Calibri" w:hAnsi="Arial" w:cs="Times New Roman"/>
        </w:rPr>
      </w:r>
      <w:r w:rsidR="00053372">
        <w:rPr>
          <w:rFonts w:ascii="Arial" w:eastAsia="Calibri" w:hAnsi="Arial" w:cs="Times New Roman"/>
        </w:rPr>
        <w:fldChar w:fldCharType="separate"/>
      </w:r>
      <w:r w:rsidR="00053372">
        <w:rPr>
          <w:rFonts w:ascii="Arial" w:eastAsia="Calibri" w:hAnsi="Arial" w:cs="Times New Roman"/>
          <w:noProof/>
        </w:rPr>
        <w:t> </w:t>
      </w:r>
      <w:r w:rsidR="00053372">
        <w:rPr>
          <w:rFonts w:ascii="Arial" w:eastAsia="Calibri" w:hAnsi="Arial" w:cs="Times New Roman"/>
          <w:noProof/>
        </w:rPr>
        <w:t> </w:t>
      </w:r>
      <w:r w:rsidR="00053372">
        <w:rPr>
          <w:rFonts w:ascii="Arial" w:eastAsia="Calibri" w:hAnsi="Arial" w:cs="Times New Roman"/>
          <w:noProof/>
        </w:rPr>
        <w:t> </w:t>
      </w:r>
      <w:r w:rsidR="00053372">
        <w:rPr>
          <w:rFonts w:ascii="Arial" w:eastAsia="Calibri" w:hAnsi="Arial" w:cs="Times New Roman"/>
          <w:noProof/>
        </w:rPr>
        <w:t> </w:t>
      </w:r>
      <w:r w:rsidR="00053372">
        <w:rPr>
          <w:rFonts w:ascii="Arial" w:eastAsia="Calibri" w:hAnsi="Arial" w:cs="Times New Roman"/>
          <w:noProof/>
        </w:rPr>
        <w:t> </w:t>
      </w:r>
      <w:r w:rsidR="00053372">
        <w:rPr>
          <w:rFonts w:ascii="Arial" w:eastAsia="Calibri" w:hAnsi="Arial" w:cs="Times New Roman"/>
        </w:rPr>
        <w:fldChar w:fldCharType="end"/>
      </w:r>
      <w:r w:rsidR="00DB5F6A" w:rsidRPr="00EF1930">
        <w:rPr>
          <w:rFonts w:asciiTheme="majorHAnsi" w:eastAsia="Calibri" w:hAnsiTheme="majorHAnsi" w:cstheme="majorHAnsi"/>
        </w:rPr>
        <w:br w:type="page"/>
      </w:r>
    </w:p>
    <w:p w14:paraId="27DB0089" w14:textId="1670B36C" w:rsidR="00ED493D" w:rsidRPr="005C2109" w:rsidRDefault="00ED493D" w:rsidP="005C2109">
      <w:pPr>
        <w:pStyle w:val="Heading1"/>
      </w:pPr>
      <w:r w:rsidRPr="005C2109">
        <w:lastRenderedPageBreak/>
        <w:t>Terms of Acceptance</w:t>
      </w:r>
    </w:p>
    <w:p w14:paraId="17B046DD" w14:textId="5F634A7D" w:rsidR="00ED493D" w:rsidRDefault="00ED493D" w:rsidP="003E07D9">
      <w:r>
        <w:t xml:space="preserve">This </w:t>
      </w:r>
      <w:r w:rsidR="00CA4622">
        <w:t xml:space="preserve">grant </w:t>
      </w:r>
      <w:r>
        <w:t>award</w:t>
      </w:r>
      <w:r w:rsidR="00CA4622">
        <w:t xml:space="preserve"> notification</w:t>
      </w:r>
      <w:r>
        <w:t xml:space="preserve"> is made with respect to the terms and conditions of the application materials for the identified grant project under which the grantee has an approved application and has agreed to the assurances, which are incorporated by reference herein. These materials are referred to as the "Application" throughout this Grant Award Notification (GAN). By accepting this </w:t>
      </w:r>
      <w:proofErr w:type="gramStart"/>
      <w:r>
        <w:t>award</w:t>
      </w:r>
      <w:proofErr w:type="gramEnd"/>
      <w:r>
        <w:t xml:space="preserve"> the grantee agrees to comply with all provisions of the award including all assurances and certifications made in the Application and all applicable state or federal statutes, regulations and guidelines. The grantee agrees to administer the program in accordance with the approved Application, budget, timelines, and other supplemental information submitted in support of the approved Application. All terms not defined below are as set forth in the Application.</w:t>
      </w:r>
    </w:p>
    <w:p w14:paraId="13DB984D" w14:textId="3B90D2FA" w:rsidR="0088179C" w:rsidRPr="00053D10" w:rsidRDefault="0088179C" w:rsidP="0088179C">
      <w:pPr>
        <w:pStyle w:val="Heading1"/>
      </w:pPr>
      <w:r>
        <w:t>Conflict of Interest</w:t>
      </w:r>
    </w:p>
    <w:p w14:paraId="5260ACAC" w14:textId="6E3D767C" w:rsidR="0088179C" w:rsidRDefault="00F95C5B" w:rsidP="00F95C5B">
      <w:r w:rsidRPr="00F95C5B">
        <w:t>The Grantee, by signing this contract with the State, certifies it has read and understands the Office of Grants Management Conflict of Interest Policy 08-01, will maintain an adequate Conflict of Interest Policy and, throughout the term of the contract, monitor and report any actual or potential conflicts of interest to the State’s Authorized Representative. </w:t>
      </w:r>
    </w:p>
    <w:p w14:paraId="609B3D83" w14:textId="050600FD" w:rsidR="00ED493D" w:rsidRPr="00053D10" w:rsidRDefault="00734F4B" w:rsidP="0099474F">
      <w:pPr>
        <w:pStyle w:val="Heading1"/>
      </w:pPr>
      <w:r>
        <w:t xml:space="preserve">Grant overview </w:t>
      </w:r>
      <w:r w:rsidRPr="00D86BA5">
        <w:t xml:space="preserve">and </w:t>
      </w:r>
      <w:r>
        <w:t>funding p</w:t>
      </w:r>
      <w:r w:rsidR="00ED493D" w:rsidRPr="00053D10">
        <w:t>urpose</w:t>
      </w:r>
      <w:r>
        <w:t>:</w:t>
      </w:r>
    </w:p>
    <w:p w14:paraId="4CED1E60" w14:textId="7A072F1B" w:rsidR="00E424FA" w:rsidRDefault="00E424FA" w:rsidP="00E424FA">
      <w:r w:rsidRPr="007263FD">
        <w:t>The Minnesota Department of Natural Resources (DNR), Division of Parks and Trails, is currently</w:t>
      </w:r>
      <w:bookmarkStart w:id="8" w:name="1._Checkout_Policy:"/>
      <w:bookmarkEnd w:id="8"/>
      <w:r w:rsidRPr="007263FD">
        <w:t xml:space="preserve"> accepting applicants for participating </w:t>
      </w:r>
      <w:r w:rsidRPr="00120057">
        <w:t xml:space="preserve">schools, youth groups, and community organization to receive funding to pay for bussing </w:t>
      </w:r>
      <w:r>
        <w:t xml:space="preserve">(transportation expenses) </w:t>
      </w:r>
      <w:r w:rsidRPr="00120057">
        <w:t xml:space="preserve">to Minnesota State Parks to attend organized interpretive programs. Minnesota State Park Interpretive Programs provide educational opportunities to explore Minnesota’s rich cultural and natural history. Programs must be attended </w:t>
      </w:r>
      <w:r w:rsidR="00595095">
        <w:t xml:space="preserve">prior to </w:t>
      </w:r>
      <w:r w:rsidRPr="00120057">
        <w:t>June 30</w:t>
      </w:r>
      <w:r w:rsidRPr="00120057">
        <w:rPr>
          <w:vertAlign w:val="superscript"/>
        </w:rPr>
        <w:t>th</w:t>
      </w:r>
      <w:r w:rsidR="004E7939">
        <w:t>, 202</w:t>
      </w:r>
      <w:r w:rsidR="000C775D">
        <w:t>6</w:t>
      </w:r>
      <w:r w:rsidRPr="00120057">
        <w:t>.</w:t>
      </w:r>
      <w:bookmarkStart w:id="9" w:name="3._Memorandum_of_Understanding_(MOU):"/>
      <w:bookmarkEnd w:id="9"/>
    </w:p>
    <w:p w14:paraId="43092B42" w14:textId="1329F881" w:rsidR="00ED493D" w:rsidRDefault="00ED493D" w:rsidP="0099474F">
      <w:pPr>
        <w:pStyle w:val="Heading1"/>
      </w:pPr>
      <w:r>
        <w:t>Reporting</w:t>
      </w:r>
      <w:r w:rsidR="00734F4B">
        <w:t xml:space="preserve"> Requirements:</w:t>
      </w:r>
    </w:p>
    <w:p w14:paraId="51CD6C53" w14:textId="7C6F3E7F" w:rsidR="00ED493D" w:rsidRDefault="00E424FA" w:rsidP="003D7C2B">
      <w:r>
        <w:t xml:space="preserve">The grantee must submit a final report and copy of their paid invoice/receipt for transportation expenses following their trip to a Minnesota State Park. A reporting document to be filled out will be provided by the DNR.  </w:t>
      </w:r>
    </w:p>
    <w:p w14:paraId="7AC9C67E" w14:textId="31BCDD34" w:rsidR="00271DE7" w:rsidRDefault="00271DE7" w:rsidP="0099474F">
      <w:pPr>
        <w:pStyle w:val="Heading1"/>
      </w:pPr>
      <w:r w:rsidRPr="00271DE7">
        <w:t>Payment conditions</w:t>
      </w:r>
      <w:r>
        <w:t xml:space="preserve"> and instructions</w:t>
      </w:r>
      <w:r w:rsidRPr="00271DE7">
        <w:t>:</w:t>
      </w:r>
    </w:p>
    <w:p w14:paraId="5112214C" w14:textId="12E00630" w:rsidR="00814C1E" w:rsidRDefault="00814C1E" w:rsidP="00814C1E">
      <w:pPr>
        <w:spacing w:after="240"/>
      </w:pPr>
      <w:r>
        <w:t>All services provided by the Grantee under this agreement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375A15FC" w14:textId="14C6DFB9" w:rsidR="00663561" w:rsidRDefault="00663561" w:rsidP="00814C1E">
      <w:pPr>
        <w:spacing w:after="240"/>
      </w:pPr>
      <w:r>
        <w:t>The State will promptly pay the grantee after the grantee presents their paid invoice/receipt for transportation expenses following their trip to a Minnesota State Park and the State's Authorized Representative accepts the invoiced services. The grantee must submit the invoice and receipt in the manner directed by the state</w:t>
      </w:r>
      <w:r w:rsidR="00706D03">
        <w:t xml:space="preserve"> upon completion of services.</w:t>
      </w:r>
      <w:r w:rsidR="00456AFA">
        <w:t xml:space="preserve"> Invoices must be received prior to June 30, 2026. </w:t>
      </w:r>
    </w:p>
    <w:p w14:paraId="6D6ECCE9" w14:textId="584ADF3C" w:rsidR="00271DE7" w:rsidRDefault="00271DE7" w:rsidP="0099474F">
      <w:pPr>
        <w:pStyle w:val="Heading1"/>
      </w:pPr>
      <w:r w:rsidRPr="00271DE7">
        <w:lastRenderedPageBreak/>
        <w:t>Monitoring</w:t>
      </w:r>
      <w:r>
        <w:t xml:space="preserve"> and Financial Reconciliation</w:t>
      </w:r>
    </w:p>
    <w:p w14:paraId="1A4923B6" w14:textId="03A1BD10" w:rsidR="00663561" w:rsidRDefault="00271DE7" w:rsidP="003D7C2B">
      <w:pPr>
        <w:rPr>
          <w:rFonts w:cstheme="minorHAnsi"/>
        </w:rPr>
      </w:pPr>
      <w:r w:rsidRPr="00734F4B">
        <w:rPr>
          <w:rFonts w:cstheme="minorHAnsi"/>
        </w:rPr>
        <w:t xml:space="preserve">Grantee will comply with </w:t>
      </w:r>
      <w:hyperlink r:id="rId11" w:history="1">
        <w:r w:rsidRPr="00734F4B">
          <w:rPr>
            <w:rStyle w:val="Hyperlink"/>
            <w:rFonts w:cstheme="minorHAnsi"/>
          </w:rPr>
          <w:t>State Grant Monitoring Policy</w:t>
        </w:r>
      </w:hyperlink>
      <w:r w:rsidRPr="00734F4B">
        <w:rPr>
          <w:rFonts w:cstheme="minorHAnsi"/>
        </w:rPr>
        <w:t xml:space="preserve"> and </w:t>
      </w:r>
      <w:r w:rsidR="00734F4B" w:rsidRPr="00734F4B">
        <w:rPr>
          <w:rFonts w:cstheme="minorHAnsi"/>
        </w:rPr>
        <w:t xml:space="preserve">cooperate with </w:t>
      </w:r>
      <w:r w:rsidR="00595095">
        <w:rPr>
          <w:rFonts w:cstheme="minorHAnsi"/>
        </w:rPr>
        <w:t>Minnesota Department of Natural Resources</w:t>
      </w:r>
      <w:r w:rsidR="00734F4B" w:rsidRPr="00734F4B">
        <w:rPr>
          <w:rFonts w:cstheme="minorHAnsi"/>
        </w:rPr>
        <w:t xml:space="preserve"> for required</w:t>
      </w:r>
      <w:r w:rsidR="00734F4B" w:rsidRPr="00734F4B">
        <w:rPr>
          <w:rFonts w:cstheme="minorHAnsi"/>
          <w:b/>
        </w:rPr>
        <w:t xml:space="preserve"> monitoring visit</w:t>
      </w:r>
      <w:r w:rsidR="00734F4B" w:rsidRPr="00734F4B">
        <w:rPr>
          <w:rFonts w:cstheme="minorHAnsi"/>
        </w:rPr>
        <w:t>(s) and shall comply with</w:t>
      </w:r>
      <w:r w:rsidR="00734F4B">
        <w:rPr>
          <w:rFonts w:cstheme="minorHAnsi"/>
        </w:rPr>
        <w:t xml:space="preserve"> </w:t>
      </w:r>
      <w:r w:rsidR="00595095">
        <w:rPr>
          <w:rFonts w:cstheme="minorHAnsi"/>
        </w:rPr>
        <w:t>Minnesota Department of Natural Resources</w:t>
      </w:r>
      <w:r w:rsidR="00595095" w:rsidRPr="00734F4B">
        <w:rPr>
          <w:rFonts w:cstheme="minorHAnsi"/>
        </w:rPr>
        <w:t xml:space="preserve"> </w:t>
      </w:r>
      <w:r w:rsidR="00734F4B" w:rsidRPr="00734F4B">
        <w:rPr>
          <w:rFonts w:cstheme="minorHAnsi"/>
        </w:rPr>
        <w:t xml:space="preserve">request for </w:t>
      </w:r>
      <w:r w:rsidR="00734F4B">
        <w:rPr>
          <w:rFonts w:cstheme="minorHAnsi"/>
        </w:rPr>
        <w:t xml:space="preserve">supporting </w:t>
      </w:r>
      <w:r w:rsidR="00734F4B" w:rsidRPr="00734F4B">
        <w:rPr>
          <w:rFonts w:cstheme="minorHAnsi"/>
        </w:rPr>
        <w:t xml:space="preserve">documentation </w:t>
      </w:r>
      <w:r w:rsidR="00734F4B">
        <w:rPr>
          <w:rFonts w:cstheme="minorHAnsi"/>
        </w:rPr>
        <w:t xml:space="preserve">for financial reconciliation </w:t>
      </w:r>
      <w:r w:rsidR="00734F4B" w:rsidRPr="00734F4B">
        <w:rPr>
          <w:rFonts w:cstheme="minorHAnsi"/>
        </w:rPr>
        <w:t>and other information, before, during and/or after the visit(s).</w:t>
      </w:r>
    </w:p>
    <w:p w14:paraId="1C028886" w14:textId="77777777" w:rsidR="00663561" w:rsidRDefault="00663561" w:rsidP="00663561">
      <w:pPr>
        <w:pStyle w:val="Heading3"/>
      </w:pPr>
      <w:r w:rsidRPr="00DF1398">
        <w:t>Contracting and Bidding Requirements</w:t>
      </w:r>
    </w:p>
    <w:p w14:paraId="510C5765" w14:textId="6D3AC916" w:rsidR="00462989" w:rsidRDefault="00462989" w:rsidP="00462989">
      <w:r w:rsidRPr="00462989">
        <w:t xml:space="preserve">The Grantee is required to comply with </w:t>
      </w:r>
      <w:hyperlink r:id="rId12" w:tgtFrame="_blank" w:history="1">
        <w:r w:rsidRPr="00462989">
          <w:rPr>
            <w:rStyle w:val="Hyperlink"/>
          </w:rPr>
          <w:t>Minnesota Statutes § 471.345, Uniform Municipal Contracting Law</w:t>
        </w:r>
      </w:hyperlink>
      <w:r>
        <w:t>.</w:t>
      </w:r>
    </w:p>
    <w:p w14:paraId="29F8EA38" w14:textId="77777777" w:rsidR="00663561" w:rsidRDefault="00663561" w:rsidP="00663561">
      <w:pPr>
        <w:widowControl w:val="0"/>
        <w:autoSpaceDE w:val="0"/>
        <w:autoSpaceDN w:val="0"/>
        <w:adjustRightInd w:val="0"/>
        <w:spacing w:after="240" w:line="240" w:lineRule="auto"/>
        <w:ind w:left="360" w:hanging="360"/>
        <w:rPr>
          <w:rStyle w:val="Hyperlink"/>
        </w:rPr>
      </w:pPr>
      <w:r>
        <w:t xml:space="preserve">The grantee must not contract with vendors who are suspended or debarred in MN: </w:t>
      </w:r>
      <w:hyperlink r:id="rId13" w:tooltip="Debarred vendor report" w:history="1">
        <w:r w:rsidRPr="00BF5F2A">
          <w:rPr>
            <w:rStyle w:val="Hyperlink"/>
          </w:rPr>
          <w:t>http://www.mmd.admin.state.mn.us/debarredreport.asp</w:t>
        </w:r>
      </w:hyperlink>
    </w:p>
    <w:p w14:paraId="4D3E35B1" w14:textId="77777777" w:rsidR="00663561" w:rsidRPr="000750EB" w:rsidRDefault="00663561" w:rsidP="00663561">
      <w:pPr>
        <w:widowControl w:val="0"/>
        <w:autoSpaceDE w:val="0"/>
        <w:autoSpaceDN w:val="0"/>
        <w:adjustRightInd w:val="0"/>
        <w:spacing w:after="0" w:line="240" w:lineRule="auto"/>
      </w:pPr>
      <w:r w:rsidRPr="000750EB">
        <w:t>The grantee must take all necessary affirmative steps to assure that targeted vendors from businesses with active certifications through these entities are used when possible:</w:t>
      </w:r>
    </w:p>
    <w:p w14:paraId="669EAEDA" w14:textId="77777777" w:rsidR="00663561" w:rsidRPr="00BC5DBC" w:rsidRDefault="00663561" w:rsidP="00663561">
      <w:pPr>
        <w:pStyle w:val="ListParagraph"/>
        <w:numPr>
          <w:ilvl w:val="0"/>
          <w:numId w:val="4"/>
        </w:numPr>
        <w:spacing w:before="0" w:after="160" w:line="259" w:lineRule="auto"/>
        <w:rPr>
          <w:rStyle w:val="Hyperlink"/>
          <w:rFonts w:asciiTheme="minorHAnsi" w:eastAsiaTheme="minorHAnsi" w:hAnsiTheme="minorHAnsi" w:cstheme="minorBidi"/>
          <w:lang w:bidi="ar-SA"/>
        </w:rPr>
      </w:pPr>
      <w:hyperlink r:id="rId14" w:history="1">
        <w:r>
          <w:rPr>
            <w:rStyle w:val="Hyperlink"/>
          </w:rPr>
          <w:t>State Department of Administration's Certified Targeted Group, Economically Disadvantaged and Veteran-Owned Vendor List</w:t>
        </w:r>
      </w:hyperlink>
    </w:p>
    <w:p w14:paraId="70A6BC15" w14:textId="77777777" w:rsidR="00663561" w:rsidRDefault="00663561" w:rsidP="00663561">
      <w:pPr>
        <w:pStyle w:val="ListParagraph"/>
        <w:numPr>
          <w:ilvl w:val="0"/>
          <w:numId w:val="4"/>
        </w:numPr>
        <w:autoSpaceDN w:val="0"/>
        <w:spacing w:before="0" w:after="160" w:line="252" w:lineRule="auto"/>
      </w:pPr>
      <w:r>
        <w:t xml:space="preserve">Metropolitan Council Underutilized Business Program: MCUB: </w:t>
      </w:r>
      <w:hyperlink r:id="rId15" w:history="1">
        <w:r>
          <w:rPr>
            <w:rStyle w:val="Hyperlink"/>
          </w:rPr>
          <w:t>Metropolitan Council Underutilized Business Program</w:t>
        </w:r>
      </w:hyperlink>
    </w:p>
    <w:p w14:paraId="478A5821" w14:textId="77777777" w:rsidR="00663561" w:rsidRDefault="00663561" w:rsidP="00663561">
      <w:pPr>
        <w:pStyle w:val="ListParagraph"/>
        <w:numPr>
          <w:ilvl w:val="0"/>
          <w:numId w:val="4"/>
        </w:numPr>
        <w:autoSpaceDN w:val="0"/>
        <w:spacing w:before="0" w:after="160" w:line="252" w:lineRule="auto"/>
      </w:pPr>
      <w:r>
        <w:t xml:space="preserve">Small Business Certification Program through Hennepin County, Ramsey County, and City of St. Paul: </w:t>
      </w:r>
      <w:hyperlink r:id="rId16" w:history="1">
        <w:r w:rsidRPr="00C52724">
          <w:rPr>
            <w:rStyle w:val="Hyperlink"/>
          </w:rPr>
          <w:t>Central Certification Directory</w:t>
        </w:r>
      </w:hyperlink>
    </w:p>
    <w:p w14:paraId="2163D669" w14:textId="77777777" w:rsidR="00663561" w:rsidRPr="00001C5D" w:rsidRDefault="00663561" w:rsidP="00663561">
      <w:pPr>
        <w:widowControl w:val="0"/>
        <w:autoSpaceDE w:val="0"/>
        <w:autoSpaceDN w:val="0"/>
        <w:adjustRightInd w:val="0"/>
        <w:spacing w:before="240" w:after="240" w:line="240" w:lineRule="auto"/>
      </w:pPr>
      <w:r w:rsidRPr="000750EB">
        <w:t>The grantee must maintain written standards of conduct covering conflicts of interest and governing the actions of its employees engaged in the selection, award and administration of contracts.</w:t>
      </w:r>
    </w:p>
    <w:p w14:paraId="0E254D9E" w14:textId="77777777" w:rsidR="00663561" w:rsidRDefault="00663561" w:rsidP="00663561">
      <w:pPr>
        <w:widowControl w:val="0"/>
        <w:autoSpaceDE w:val="0"/>
        <w:autoSpaceDN w:val="0"/>
        <w:adjustRightInd w:val="0"/>
        <w:spacing w:before="240" w:after="240" w:line="240" w:lineRule="auto"/>
      </w:pPr>
      <w:r>
        <w:t>The grantee must maintain s</w:t>
      </w:r>
      <w:r w:rsidRPr="00DF1398">
        <w:t xml:space="preserve">upport documentation </w:t>
      </w:r>
      <w:r w:rsidRPr="000750EB">
        <w:t xml:space="preserve">of the purchasing or bidding process </w:t>
      </w:r>
      <w:r>
        <w:t xml:space="preserve">used </w:t>
      </w:r>
      <w:r w:rsidRPr="00DF1398">
        <w:t>to contract services in the</w:t>
      </w:r>
      <w:r>
        <w:t>ir</w:t>
      </w:r>
      <w:r w:rsidRPr="00DF1398">
        <w:t xml:space="preserve"> financial records, including support documentation justifying a single/sole source bid, if</w:t>
      </w:r>
      <w:r>
        <w:t xml:space="preserve"> </w:t>
      </w:r>
      <w:r w:rsidRPr="00DF1398">
        <w:t>applicable.</w:t>
      </w:r>
    </w:p>
    <w:p w14:paraId="481F6736" w14:textId="77777777" w:rsidR="00663561" w:rsidRDefault="00663561" w:rsidP="0099474F">
      <w:pPr>
        <w:pStyle w:val="Heading1"/>
      </w:pPr>
      <w:r>
        <w:t>Liability</w:t>
      </w:r>
    </w:p>
    <w:p w14:paraId="77C76106" w14:textId="10A50BA6" w:rsidR="00663561" w:rsidRDefault="00663561" w:rsidP="00AA0953">
      <w:pPr>
        <w:spacing w:after="240"/>
      </w:pPr>
      <w:r w:rsidRPr="00F83229">
        <w:t>The Grantee must indemnify, save, and hold the State, its agents, and employees harmless from any claims or causes of action, including attorney’s fees incurred by the State, arising from the performance of this grant contract by the Grantee or the Grantee’s agents or employees.  This clause will not be construed to bar any legal remedies the Grantee may have for the State's failure to fulfill its obligations under this grant contract.</w:t>
      </w:r>
    </w:p>
    <w:p w14:paraId="26718326" w14:textId="77777777" w:rsidR="00C557C6" w:rsidRDefault="00C557C6">
      <w:pPr>
        <w:rPr>
          <w:b/>
          <w:bCs/>
        </w:rPr>
      </w:pPr>
      <w:r>
        <w:rPr>
          <w:b/>
          <w:bCs/>
        </w:rPr>
        <w:br w:type="page"/>
      </w:r>
    </w:p>
    <w:p w14:paraId="426A3E5B" w14:textId="0C189750" w:rsidR="005C2394" w:rsidRDefault="005C2394" w:rsidP="005C2394">
      <w:r>
        <w:rPr>
          <w:b/>
          <w:bCs/>
        </w:rPr>
        <w:lastRenderedPageBreak/>
        <w:t>Commercial General Liability Insurance:</w:t>
      </w:r>
      <w:r>
        <w:t xml:space="preserve"> Contractor is required to maintain insurance protecting it from claims for damages for bodily injury, including sickness or disease, death, and for care and loss of services as well as from claims for property damage, including loss of use which may arise from operations under the Contract whether the operations are by the Contractor or by a subcontractor or by anyone directly or indirectly employed by the Contractor under the contract.  Insurance </w:t>
      </w:r>
      <w:r>
        <w:rPr>
          <w:b/>
          <w:bCs/>
        </w:rPr>
        <w:t>minimum</w:t>
      </w:r>
      <w:r>
        <w:t xml:space="preserve"> limits are as follows:</w:t>
      </w:r>
    </w:p>
    <w:p w14:paraId="00E6F6C3" w14:textId="77777777" w:rsidR="005C2394" w:rsidRDefault="005C2394" w:rsidP="005C2394">
      <w:pPr>
        <w:pStyle w:val="NoSpacing"/>
        <w:ind w:left="720"/>
      </w:pPr>
      <w:r>
        <w:t>$2,000,000 – per occurrence</w:t>
      </w:r>
    </w:p>
    <w:p w14:paraId="3795582E" w14:textId="77777777" w:rsidR="005C2394" w:rsidRDefault="005C2394" w:rsidP="005C2394">
      <w:pPr>
        <w:pStyle w:val="NoSpacing"/>
        <w:ind w:left="720"/>
      </w:pPr>
      <w:r>
        <w:t>$2,000,000 – annual aggregate</w:t>
      </w:r>
    </w:p>
    <w:p w14:paraId="77649F2C" w14:textId="77777777" w:rsidR="005C2394" w:rsidRDefault="005C2394" w:rsidP="005C2394">
      <w:pPr>
        <w:pStyle w:val="NoSpacing"/>
        <w:ind w:left="720"/>
      </w:pPr>
      <w:r>
        <w:t>$2,000,000 – annual aggregate – Products/Completed Operations</w:t>
      </w:r>
    </w:p>
    <w:p w14:paraId="6A3B44B5" w14:textId="77777777" w:rsidR="005C2394" w:rsidRDefault="005C2394" w:rsidP="005C2394">
      <w:pPr>
        <w:pStyle w:val="NoSpacing"/>
        <w:ind w:left="720"/>
      </w:pPr>
      <w:r>
        <w:t>The following coverages shall be included:</w:t>
      </w:r>
    </w:p>
    <w:p w14:paraId="7EC7B8FB" w14:textId="77777777" w:rsidR="005C2394" w:rsidRDefault="005C2394" w:rsidP="005C2394">
      <w:pPr>
        <w:pStyle w:val="NoSpacing"/>
        <w:ind w:left="720"/>
      </w:pPr>
      <w:r>
        <w:t>Premises and Operations Bodily Injury and Property Damage</w:t>
      </w:r>
    </w:p>
    <w:p w14:paraId="72905159" w14:textId="2AEF08D6" w:rsidR="00891C99" w:rsidRPr="00C557C6" w:rsidRDefault="005C2394" w:rsidP="00C557C6">
      <w:pPr>
        <w:pStyle w:val="NoSpacing"/>
        <w:ind w:left="720"/>
      </w:pPr>
      <w:r>
        <w:t>Personal and Advertising Injury</w:t>
      </w:r>
    </w:p>
    <w:p w14:paraId="36E21E4A" w14:textId="77777777" w:rsidR="00663561" w:rsidRDefault="00663561" w:rsidP="0099474F">
      <w:pPr>
        <w:pStyle w:val="Heading1"/>
      </w:pPr>
      <w:r>
        <w:t>Workers Compensation</w:t>
      </w:r>
    </w:p>
    <w:p w14:paraId="1BB0C125" w14:textId="77777777" w:rsidR="00663561" w:rsidRDefault="00663561" w:rsidP="00663561">
      <w:pPr>
        <w:spacing w:after="240"/>
        <w:ind w:left="360"/>
      </w:pPr>
      <w:r w:rsidRPr="00C43691">
        <w:t xml:space="preserve">The Grantee certifies that it </w:t>
      </w:r>
      <w:proofErr w:type="gramStart"/>
      <w:r w:rsidRPr="00C43691">
        <w:t>is in compliance with</w:t>
      </w:r>
      <w:proofErr w:type="gramEnd"/>
      <w:r w:rsidRPr="00C43691">
        <w:t xml:space="preserve"> </w:t>
      </w:r>
      <w:hyperlink r:id="rId17" w:history="1">
        <w:r w:rsidRPr="00C43691">
          <w:t>Minn. Stat. §176.181</w:t>
        </w:r>
      </w:hyperlink>
      <w:r w:rsidRPr="00026C0B">
        <w:t xml:space="preserve">, </w:t>
      </w:r>
      <w:r w:rsidRPr="00C43691">
        <w:t xml:space="preserve">Subd. 2, pertaining to workers’ compensation insurance coverage.  The Grantee’s employees and agents will not be considered State employees.  Any claims that may arise under the Minnesota Workers’ Compensation Act on behalf of these employees and any claims made by any third party </w:t>
      </w:r>
      <w:proofErr w:type="gramStart"/>
      <w:r w:rsidRPr="00C43691">
        <w:t>as a consequence of</w:t>
      </w:r>
      <w:proofErr w:type="gramEnd"/>
      <w:r w:rsidRPr="00C43691">
        <w:t xml:space="preserve"> any act or omission on the part of these employees are in no way the State’s obligation or responsibility.</w:t>
      </w:r>
    </w:p>
    <w:p w14:paraId="66EE6E1F" w14:textId="77777777" w:rsidR="00663561" w:rsidRDefault="00663561" w:rsidP="0099474F">
      <w:pPr>
        <w:pStyle w:val="Heading1"/>
      </w:pPr>
      <w:r>
        <w:t>State Audits</w:t>
      </w:r>
    </w:p>
    <w:p w14:paraId="6CEC966F" w14:textId="1A104486" w:rsidR="00AF3644" w:rsidRPr="004000D4" w:rsidRDefault="00AF3644" w:rsidP="004000D4">
      <w:pPr>
        <w:rPr>
          <w:rFonts w:cstheme="minorHAnsi"/>
        </w:rPr>
      </w:pPr>
      <w:r w:rsidRPr="00AF3644">
        <w:rPr>
          <w:rFonts w:cstheme="minorHAnsi"/>
        </w:rPr>
        <w:t xml:space="preserve">Under </w:t>
      </w:r>
      <w:hyperlink r:id="rId18" w:history="1">
        <w:r w:rsidRPr="00AF3644">
          <w:rPr>
            <w:rStyle w:val="Hyperlink"/>
            <w:rFonts w:eastAsiaTheme="majorEastAsia" w:cstheme="minorHAnsi"/>
          </w:rPr>
          <w:t>Minn.Stat.§16B.98</w:t>
        </w:r>
      </w:hyperlink>
      <w:r w:rsidRPr="00AF3644">
        <w:rPr>
          <w:rStyle w:val="Hyperlink"/>
          <w:rFonts w:eastAsiaTheme="majorEastAsia" w:cstheme="minorHAnsi"/>
        </w:rPr>
        <w:t xml:space="preserve">, </w:t>
      </w:r>
      <w:r w:rsidRPr="00AF3644">
        <w:rPr>
          <w:rFonts w:cstheme="minorHAnsi"/>
        </w:rPr>
        <w:t xml:space="preserve">Subd. 8, the grantee’s books, records, document, and accounting procedures and practices relevant to this grant are subject to examination by the Commissioner of Administration, the state granting agency and/or the state auditor or legislative auditor, as appropriate, for a minimum of six years from the end of this grant, receipt and approval of all final reports, or the required period of time to satisfy all state retention requirements, whichever is later. </w:t>
      </w:r>
    </w:p>
    <w:p w14:paraId="7902BAD0" w14:textId="77777777" w:rsidR="00663561" w:rsidRDefault="00663561" w:rsidP="0099474F">
      <w:pPr>
        <w:pStyle w:val="Heading1"/>
      </w:pPr>
      <w:r>
        <w:t>Government Data Practices</w:t>
      </w:r>
    </w:p>
    <w:p w14:paraId="78C5C076" w14:textId="77777777" w:rsidR="00663561" w:rsidRDefault="00663561" w:rsidP="00663561">
      <w:pPr>
        <w:spacing w:after="240"/>
      </w:pPr>
      <w:r w:rsidRPr="00382D00">
        <w:t xml:space="preserve">The Grantee and State must comply with the Minnesota Government Data Practices Act, </w:t>
      </w:r>
      <w:hyperlink r:id="rId19" w:history="1">
        <w:r w:rsidRPr="00382D00">
          <w:rPr>
            <w:rStyle w:val="Hyperlink"/>
          </w:rPr>
          <w:t>Minn. Stat. Ch. 13</w:t>
        </w:r>
      </w:hyperlink>
      <w:r w:rsidRPr="00382D00">
        <w:t xml:space="preserve">, as it applies to all data provided by the State under this grant contract, and as it applies to all data created, collected, received, stored, used, maintained, or disseminated by the Grantee under this grant contract. The civil remedies of </w:t>
      </w:r>
      <w:hyperlink r:id="rId20" w:history="1">
        <w:r w:rsidRPr="00382D00">
          <w:rPr>
            <w:rStyle w:val="Hyperlink"/>
          </w:rPr>
          <w:t>Minn. Stat. §13.08</w:t>
        </w:r>
      </w:hyperlink>
      <w:r w:rsidRPr="00382D00">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5575554B" w14:textId="77777777" w:rsidR="00663561" w:rsidRDefault="00663561" w:rsidP="0099474F">
      <w:pPr>
        <w:pStyle w:val="Heading1"/>
      </w:pPr>
      <w:r>
        <w:t>Governing Law, Jurisdiction, and Venue</w:t>
      </w:r>
    </w:p>
    <w:p w14:paraId="4A945588" w14:textId="00E80BF8" w:rsidR="005C174B" w:rsidRDefault="00663561" w:rsidP="00AA0953">
      <w:pPr>
        <w:spacing w:after="240"/>
      </w:pPr>
      <w:r w:rsidRPr="000662A1">
        <w:t>Minnesota law, without regard to its choice-of-law provisions, governs this grant contract</w:t>
      </w:r>
      <w:r>
        <w:t xml:space="preserve"> agreement</w:t>
      </w:r>
      <w:r w:rsidRPr="000662A1">
        <w:t>.  Venue for all legal proceedings out of this grant contract, or its breach, must be in the appropriate state or federal court with competent jurisdiction in Ramsey County, Minnesota.</w:t>
      </w:r>
    </w:p>
    <w:p w14:paraId="4AD4F958" w14:textId="77777777" w:rsidR="00C557C6" w:rsidRDefault="00C557C6">
      <w:pPr>
        <w:rPr>
          <w:b/>
        </w:rPr>
      </w:pPr>
      <w:r>
        <w:br w:type="page"/>
      </w:r>
    </w:p>
    <w:p w14:paraId="2BDBA17E" w14:textId="2F32CC51" w:rsidR="00663561" w:rsidRDefault="00663561" w:rsidP="0099474F">
      <w:pPr>
        <w:pStyle w:val="Heading1"/>
      </w:pPr>
      <w:r>
        <w:lastRenderedPageBreak/>
        <w:t>Data Disclosure</w:t>
      </w:r>
    </w:p>
    <w:p w14:paraId="6142EE14" w14:textId="4055C85B" w:rsidR="0099474F" w:rsidRDefault="00663561" w:rsidP="00AA0953">
      <w:r w:rsidRPr="002F7685">
        <w:t xml:space="preserve">Under </w:t>
      </w:r>
      <w:hyperlink r:id="rId21" w:history="1">
        <w:r w:rsidRPr="002F7685">
          <w:rPr>
            <w:rStyle w:val="Hyperlink"/>
          </w:rPr>
          <w:t>Minn. Stat. § 270C.65</w:t>
        </w:r>
      </w:hyperlink>
      <w:r w:rsidRPr="002F7685">
        <w:t>, Subd.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2F7685">
        <w:softHyphen/>
        <w:t>ment of federal and state tax laws which could result in action requiring the Grantee to file state tax returns and pay delinquent state tax liabilities, if any</w:t>
      </w:r>
      <w:r>
        <w:t>.</w:t>
      </w:r>
    </w:p>
    <w:p w14:paraId="39D318FD" w14:textId="7272627F" w:rsidR="00AA0953" w:rsidRPr="00AA0953" w:rsidRDefault="00663561" w:rsidP="0099474F">
      <w:pPr>
        <w:pStyle w:val="Heading1"/>
      </w:pPr>
      <w:r w:rsidRPr="00AA0953">
        <w:t>Non-Discrimination</w:t>
      </w:r>
      <w:r w:rsidR="00AA0953">
        <w:t xml:space="preserve"> </w:t>
      </w:r>
    </w:p>
    <w:p w14:paraId="5B4F23A9" w14:textId="1949A888" w:rsidR="00663561" w:rsidRPr="007B029B" w:rsidRDefault="00663561" w:rsidP="00663561">
      <w:r w:rsidRPr="007B029B">
        <w:rPr>
          <w:i/>
          <w:iCs/>
        </w:rPr>
        <w:t>No person in the United States must, on the ground of race, color, national origin, handicap, age, religion, or sex, be excluded from participation in, be denied the benefits of, or be subject to discrimination under, any program or activity receiving Federal financial assistance.  Including but not limited to:</w:t>
      </w:r>
    </w:p>
    <w:p w14:paraId="0617F03A" w14:textId="77777777" w:rsidR="00663561" w:rsidRPr="007B029B" w:rsidRDefault="00663561" w:rsidP="00663561">
      <w:r w:rsidRPr="007B029B">
        <w:rPr>
          <w:i/>
          <w:iCs/>
        </w:rPr>
        <w:t>a) Title VI of the Civil Rights Act of 1964 (42 U.S.C. § 2000d et seq.) and DOC implementing regulations published at 15 C.F.R. Part 8 prohibiting discrimination on the grounds of race, color, or national origin under programs or activities receiving Federal financial assistance; Title IX of the Education Amendments of 1972 (20 U.S.C. § 1681 et seq.) prohibiting discrimination on the basis of sex under Federally assisted education programs or activities;</w:t>
      </w:r>
    </w:p>
    <w:p w14:paraId="5F678EC6" w14:textId="77777777" w:rsidR="00663561" w:rsidRPr="007B029B" w:rsidRDefault="00663561" w:rsidP="00663561">
      <w:r w:rsidRPr="007B029B">
        <w:rPr>
          <w:i/>
          <w:iCs/>
        </w:rPr>
        <w:t xml:space="preserve">b) Section 504 of the Rehabilitation Act of 1973, as amended (29 U.S.C. § 794), and DOC implementing regulations published at 15 C.F.R. Part 8b prohibiting discrimination </w:t>
      </w:r>
      <w:proofErr w:type="gramStart"/>
      <w:r w:rsidRPr="007B029B">
        <w:rPr>
          <w:i/>
          <w:iCs/>
        </w:rPr>
        <w:t>on the basis of</w:t>
      </w:r>
      <w:proofErr w:type="gramEnd"/>
      <w:r w:rsidRPr="007B029B">
        <w:rPr>
          <w:i/>
          <w:iCs/>
        </w:rPr>
        <w:t xml:space="preserve"> handicap under any program or activity receiving or benefiting from Federal assistance.</w:t>
      </w:r>
    </w:p>
    <w:p w14:paraId="22DD3A7E" w14:textId="77777777" w:rsidR="00663561" w:rsidRPr="007B029B" w:rsidRDefault="00663561" w:rsidP="00663561">
      <w:r w:rsidRPr="007B029B">
        <w:rPr>
          <w:i/>
          <w:iCs/>
        </w:rPr>
        <w:t xml:space="preserve">c) The Age Discrimination Act of 1975, as amended (42 U.S.C. § 6101 et seq.), and DOC implementing regulations published at 15 C.F.R. Part 20 prohibiting discrimination on the basis of age in programs or activities receiving Federal financial </w:t>
      </w:r>
      <w:proofErr w:type="gramStart"/>
      <w:r w:rsidRPr="007B029B">
        <w:rPr>
          <w:i/>
          <w:iCs/>
        </w:rPr>
        <w:t>assistance;</w:t>
      </w:r>
      <w:proofErr w:type="gramEnd"/>
    </w:p>
    <w:p w14:paraId="1C19B138" w14:textId="65C23ECC" w:rsidR="00663561" w:rsidRPr="007B029B" w:rsidRDefault="00663561" w:rsidP="00663561">
      <w:r w:rsidRPr="007B029B">
        <w:rPr>
          <w:i/>
          <w:iCs/>
        </w:rPr>
        <w:t>d) Title II of the Americans with Disabilities Act (ADA) of 1990 which prohibits discrimination against qualified individuals with disabilities in services, programs, and activities of public entities. </w:t>
      </w:r>
    </w:p>
    <w:p w14:paraId="20B062B9" w14:textId="77777777" w:rsidR="00663561" w:rsidRPr="007B029B" w:rsidRDefault="00663561" w:rsidP="00663561">
      <w:r w:rsidRPr="007B029B">
        <w:rPr>
          <w:i/>
          <w:iCs/>
        </w:rPr>
        <w:t>e) Any other applicable non-discrimination law(s)</w:t>
      </w:r>
    </w:p>
    <w:p w14:paraId="29C82195" w14:textId="77777777" w:rsidR="00663561" w:rsidRPr="00CB1C3B" w:rsidRDefault="00663561" w:rsidP="0099474F">
      <w:pPr>
        <w:pStyle w:val="Heading1"/>
      </w:pPr>
      <w:r>
        <w:t>Invasive Species Prevention</w:t>
      </w:r>
    </w:p>
    <w:p w14:paraId="121B2C80" w14:textId="73C5C219" w:rsidR="005C174B" w:rsidRPr="00663561" w:rsidRDefault="00663561" w:rsidP="003D7C2B">
      <w:r w:rsidRPr="00CB1C3B">
        <w:t xml:space="preserve">Grantees and subcontractors must follow Minnesota DNR’s Operational Order 113, which requires preventing or limiting the introduction, establishment and spread of invasive species during activities on public waters and DNR-administered lands.  This applies to all activities performed on all lands under this grant agreement and is not limited to lands under DNR control or public waters.  Duties are listed under the sections Invasives Species Prevention and Site Planning and Management (p. 3-5) of Operational Order 113 which may be found at </w:t>
      </w:r>
      <w:hyperlink r:id="rId22" w:history="1">
        <w:r w:rsidRPr="00CB1C3B">
          <w:rPr>
            <w:rStyle w:val="Hyperlink"/>
          </w:rPr>
          <w:t>http://files.dnr.state.mn.us/assistance/grants/habitat/heritage/oporder_113.pdf</w:t>
        </w:r>
      </w:hyperlink>
      <w:r w:rsidRPr="00CB1C3B">
        <w:t xml:space="preserve">.  </w:t>
      </w:r>
    </w:p>
    <w:p w14:paraId="70277505" w14:textId="77777777" w:rsidR="00C557C6" w:rsidRDefault="00C557C6">
      <w:pPr>
        <w:rPr>
          <w:b/>
        </w:rPr>
      </w:pPr>
      <w:r>
        <w:br w:type="page"/>
      </w:r>
    </w:p>
    <w:p w14:paraId="50C194D4" w14:textId="35F4171D" w:rsidR="00ED493D" w:rsidRDefault="00ED493D" w:rsidP="0099474F">
      <w:pPr>
        <w:pStyle w:val="Heading1"/>
      </w:pPr>
      <w:r>
        <w:lastRenderedPageBreak/>
        <w:t>Work plan and Budget Revisions</w:t>
      </w:r>
    </w:p>
    <w:p w14:paraId="1E5CB8E7" w14:textId="5FB47039" w:rsidR="004A5C7E" w:rsidRDefault="00ED493D" w:rsidP="00FD3458">
      <w:r w:rsidRPr="00EB55C7">
        <w:t>The grantee must recei</w:t>
      </w:r>
      <w:r>
        <w:t xml:space="preserve">ve prior written approval from the State for any changes to the agreed upon work plan, or for budget changes greater than 10 percent of a budget line item. The State </w:t>
      </w:r>
      <w:r w:rsidRPr="00EB55C7">
        <w:t xml:space="preserve">is not obligated to approve expenditures incurred on budget </w:t>
      </w:r>
      <w:proofErr w:type="gramStart"/>
      <w:r w:rsidRPr="00EB55C7">
        <w:t>line item</w:t>
      </w:r>
      <w:proofErr w:type="gramEnd"/>
      <w:r w:rsidRPr="00EB55C7">
        <w:t xml:space="preserve"> changes that exceed 10% of the total award for which prior approval has not been granted. Grantee may not incur expenditures within a budget line item that is not included in the approved budget w</w:t>
      </w:r>
      <w:r>
        <w:t>ithout the written approval of the State</w:t>
      </w:r>
      <w:r w:rsidRPr="00EB55C7">
        <w:t>.</w:t>
      </w:r>
    </w:p>
    <w:p w14:paraId="15119622" w14:textId="27024D50" w:rsidR="002B6772" w:rsidRDefault="002B6772" w:rsidP="0099474F">
      <w:pPr>
        <w:pStyle w:val="Heading1"/>
      </w:pPr>
      <w:r>
        <w:t>Assignments/Waivers</w:t>
      </w:r>
      <w:r w:rsidR="006B6AD0">
        <w:t>/Agreement Complete</w:t>
      </w:r>
    </w:p>
    <w:p w14:paraId="50E1CA90" w14:textId="034CDA84" w:rsidR="002B6772" w:rsidRPr="002B6772" w:rsidRDefault="002B6772" w:rsidP="00053D10">
      <w:pPr>
        <w:pStyle w:val="Heading2"/>
        <w:rPr>
          <w:rFonts w:asciiTheme="minorHAnsi" w:hAnsiTheme="minorHAnsi" w:cstheme="minorHAnsi"/>
          <w:b w:val="0"/>
          <w:bCs/>
        </w:rPr>
      </w:pPr>
      <w:r w:rsidRPr="002B6772">
        <w:rPr>
          <w:rFonts w:asciiTheme="minorHAnsi" w:hAnsiTheme="minorHAnsi" w:cstheme="minorHAnsi"/>
          <w:b w:val="0"/>
          <w:bCs/>
        </w:rPr>
        <w:t xml:space="preserve">The Grantee shall neither assign nor transfer any rights or obligations under this grant </w:t>
      </w:r>
      <w:r>
        <w:rPr>
          <w:rFonts w:asciiTheme="minorHAnsi" w:hAnsiTheme="minorHAnsi" w:cstheme="minorHAnsi"/>
          <w:b w:val="0"/>
          <w:bCs/>
        </w:rPr>
        <w:t>award notice without</w:t>
      </w:r>
      <w:r w:rsidRPr="002B6772">
        <w:rPr>
          <w:rFonts w:asciiTheme="minorHAnsi" w:hAnsiTheme="minorHAnsi" w:cstheme="minorHAnsi"/>
          <w:b w:val="0"/>
          <w:bCs/>
        </w:rPr>
        <w:t xml:space="preserve"> the prior written consent of the State, approved by the same parties who executed and approved this </w:t>
      </w:r>
      <w:r w:rsidR="004A673C">
        <w:rPr>
          <w:rFonts w:asciiTheme="minorHAnsi" w:hAnsiTheme="minorHAnsi" w:cstheme="minorHAnsi"/>
          <w:b w:val="0"/>
          <w:bCs/>
        </w:rPr>
        <w:t>award</w:t>
      </w:r>
      <w:r w:rsidRPr="002B6772">
        <w:rPr>
          <w:rFonts w:asciiTheme="minorHAnsi" w:hAnsiTheme="minorHAnsi" w:cstheme="minorHAnsi"/>
          <w:b w:val="0"/>
          <w:bCs/>
        </w:rPr>
        <w:t>, or their successors in office</w:t>
      </w:r>
      <w:r w:rsidR="006B6AD0">
        <w:rPr>
          <w:rFonts w:asciiTheme="minorHAnsi" w:hAnsiTheme="minorHAnsi" w:cstheme="minorHAnsi"/>
          <w:b w:val="0"/>
          <w:bCs/>
        </w:rPr>
        <w:t>. If the State fails to enforce any provision of this a</w:t>
      </w:r>
      <w:r w:rsidR="004A673C">
        <w:rPr>
          <w:rFonts w:asciiTheme="minorHAnsi" w:hAnsiTheme="minorHAnsi" w:cstheme="minorHAnsi"/>
          <w:b w:val="0"/>
          <w:bCs/>
        </w:rPr>
        <w:t>ward</w:t>
      </w:r>
      <w:r w:rsidR="006B6AD0">
        <w:rPr>
          <w:rFonts w:asciiTheme="minorHAnsi" w:hAnsiTheme="minorHAnsi" w:cstheme="minorHAnsi"/>
          <w:b w:val="0"/>
          <w:bCs/>
        </w:rPr>
        <w:t xml:space="preserve">, that failure does not waive the provision or the State’s right to enforce it.  </w:t>
      </w:r>
      <w:r w:rsidR="006B6AD0" w:rsidRPr="006B6AD0">
        <w:rPr>
          <w:rFonts w:asciiTheme="minorHAnsi" w:hAnsiTheme="minorHAnsi" w:cstheme="minorHAnsi"/>
          <w:b w:val="0"/>
          <w:bCs/>
        </w:rPr>
        <w:t>This grant award notice and application contains all negotiations and agreements between the State and the Grantee.</w:t>
      </w:r>
      <w:r w:rsidR="006B6AD0">
        <w:t xml:space="preserve"> </w:t>
      </w:r>
      <w:r w:rsidR="006B6AD0" w:rsidRPr="006B6AD0">
        <w:rPr>
          <w:rFonts w:asciiTheme="minorHAnsi" w:hAnsiTheme="minorHAnsi" w:cstheme="minorHAnsi"/>
          <w:b w:val="0"/>
          <w:bCs/>
        </w:rPr>
        <w:t>No other understanding regarding this grant, whether written or oral, may be used to bind either party.</w:t>
      </w:r>
    </w:p>
    <w:p w14:paraId="43D2B2D5" w14:textId="77777777" w:rsidR="00FC3CF0" w:rsidRDefault="00FC3CF0" w:rsidP="00FC3CF0">
      <w:r w:rsidRPr="00FC3CF0">
        <w:t>The Grantee must clearly post on the Grantee’s website the names of, and contact information for, the Grantee’s leadership and the employee or other person who directly manages and oversees this Grant Contract Agreement on behalf of the Grantee.  </w:t>
      </w:r>
    </w:p>
    <w:p w14:paraId="56AB2DA7" w14:textId="7954C33B" w:rsidR="00ED493D" w:rsidRDefault="00ED493D" w:rsidP="0099474F">
      <w:pPr>
        <w:pStyle w:val="Heading1"/>
      </w:pPr>
      <w:r>
        <w:t>Amendments</w:t>
      </w:r>
    </w:p>
    <w:p w14:paraId="382915C7" w14:textId="3667A0D8" w:rsidR="00DE6BC3" w:rsidRDefault="00ED493D" w:rsidP="002B6772">
      <w:r>
        <w:t xml:space="preserve">Any amendments to this grant </w:t>
      </w:r>
      <w:r w:rsidR="00CA4622">
        <w:t>award notification</w:t>
      </w:r>
      <w:r>
        <w:t xml:space="preserve"> must be in writing and will not be effective until it has been executed and approved by the same parties who executed and approved the original grant application, or their successors in office.</w:t>
      </w:r>
    </w:p>
    <w:p w14:paraId="1A627821" w14:textId="670FA1FC" w:rsidR="00ED493D" w:rsidRDefault="00FC3CF0" w:rsidP="0099474F">
      <w:pPr>
        <w:pStyle w:val="Heading1"/>
      </w:pPr>
      <w:r>
        <w:t xml:space="preserve">Termination </w:t>
      </w:r>
    </w:p>
    <w:p w14:paraId="536CFBD5" w14:textId="1D297265" w:rsidR="00A86DCB" w:rsidRPr="00A86DCB" w:rsidRDefault="00A86DCB" w:rsidP="00A86DCB">
      <w:pPr>
        <w:pStyle w:val="Heading1"/>
        <w:rPr>
          <w:rFonts w:ascii="Calibri" w:eastAsia="Times New Roman" w:hAnsi="Calibri" w:cs="Times New Roman"/>
          <w:bCs/>
          <w:iCs/>
          <w:lang w:bidi="en-US"/>
        </w:rPr>
      </w:pPr>
      <w:r w:rsidRPr="00A86DCB">
        <w:rPr>
          <w:rFonts w:ascii="Calibri" w:eastAsia="Times New Roman" w:hAnsi="Calibri" w:cs="Times New Roman"/>
          <w:bCs/>
          <w:iCs/>
          <w:lang w:bidi="en-US"/>
        </w:rPr>
        <w:t xml:space="preserve">Without Cause </w:t>
      </w:r>
    </w:p>
    <w:p w14:paraId="17060288" w14:textId="77777777" w:rsidR="00A86DCB" w:rsidRPr="00A86DCB" w:rsidRDefault="00A86DCB" w:rsidP="00A86DCB">
      <w:pPr>
        <w:rPr>
          <w:lang w:bidi="en-US"/>
        </w:rPr>
      </w:pPr>
      <w:r w:rsidRPr="00A86DCB">
        <w:rPr>
          <w:lang w:bidi="en-US"/>
        </w:rPr>
        <w:t>The State may terminate this grant contract agreement without cause, upon 30 days’ written notice to the Grantee.  Upon termination, the Grantee will be entitled to payment, determined on a pro rata basis, for services satisfactorily performed.</w:t>
      </w:r>
    </w:p>
    <w:p w14:paraId="5C9BE150" w14:textId="1BB7B317" w:rsidR="00A86DCB" w:rsidRPr="00A86DCB" w:rsidRDefault="00A86DCB" w:rsidP="00A86DCB">
      <w:pPr>
        <w:pStyle w:val="Heading1"/>
        <w:rPr>
          <w:rFonts w:ascii="Calibri" w:eastAsia="Times New Roman" w:hAnsi="Calibri" w:cs="Times New Roman"/>
          <w:bCs/>
          <w:iCs/>
          <w:lang w:bidi="en-US"/>
        </w:rPr>
      </w:pPr>
      <w:r w:rsidRPr="00A86DCB">
        <w:rPr>
          <w:rFonts w:ascii="Calibri" w:eastAsia="Times New Roman" w:hAnsi="Calibri" w:cs="Times New Roman"/>
          <w:bCs/>
          <w:iCs/>
          <w:lang w:bidi="en-US"/>
        </w:rPr>
        <w:t xml:space="preserve">With Cause </w:t>
      </w:r>
    </w:p>
    <w:p w14:paraId="631FA5F5" w14:textId="77777777" w:rsidR="00A86DCB" w:rsidRPr="00A86DCB" w:rsidRDefault="00A86DCB" w:rsidP="00A86DCB">
      <w:pPr>
        <w:rPr>
          <w:lang w:bidi="en-US"/>
        </w:rPr>
      </w:pPr>
      <w:r w:rsidRPr="00A86DCB">
        <w:rPr>
          <w:lang w:bidi="en-US"/>
        </w:rPr>
        <w:t>The State may immediately terminate this grant contract agreement if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502E976C" w14:textId="03AEA179" w:rsidR="00A86DCB" w:rsidRPr="00A86DCB" w:rsidRDefault="00A86DCB" w:rsidP="00A86DCB">
      <w:pPr>
        <w:pStyle w:val="Heading1"/>
        <w:rPr>
          <w:lang w:bidi="en-US"/>
        </w:rPr>
      </w:pPr>
      <w:r w:rsidRPr="00A86DCB">
        <w:t>By</w:t>
      </w:r>
      <w:r w:rsidRPr="00A86DCB">
        <w:rPr>
          <w:lang w:bidi="en-US"/>
        </w:rPr>
        <w:t xml:space="preserve"> The Commissioner of Administration</w:t>
      </w:r>
    </w:p>
    <w:p w14:paraId="2673E7E6" w14:textId="77777777" w:rsidR="00A86DCB" w:rsidRPr="00A86DCB" w:rsidRDefault="00A86DCB" w:rsidP="00A86DCB">
      <w:pPr>
        <w:rPr>
          <w:lang w:bidi="en-US"/>
        </w:rPr>
      </w:pPr>
      <w:r w:rsidRPr="00A86DCB">
        <w:rPr>
          <w:lang w:bidi="en-US"/>
        </w:rPr>
        <w:t xml:space="preserve">The Commissioner of Administration may immediately and unilaterally cancel this grant contract agreement if further performance under the agreement would not serve agency purposes or is not in the best interest of the State. </w:t>
      </w:r>
    </w:p>
    <w:p w14:paraId="479417FA" w14:textId="77777777" w:rsidR="00A86DCB" w:rsidRPr="00A86DCB" w:rsidRDefault="00A86DCB" w:rsidP="00A86DCB">
      <w:pPr>
        <w:pStyle w:val="Heading1"/>
        <w:rPr>
          <w:rFonts w:ascii="Calibri" w:eastAsia="Times New Roman" w:hAnsi="Calibri" w:cs="Times New Roman"/>
          <w:bCs/>
          <w:i/>
          <w:lang w:bidi="en-US"/>
        </w:rPr>
      </w:pPr>
      <w:r w:rsidRPr="00A86DCB">
        <w:rPr>
          <w:rFonts w:ascii="Calibri" w:eastAsia="Times New Roman" w:hAnsi="Calibri" w:cs="Times New Roman"/>
          <w:bCs/>
          <w:lang w:bidi="en-US"/>
        </w:rPr>
        <w:br w:type="page"/>
      </w:r>
    </w:p>
    <w:p w14:paraId="1768BF38" w14:textId="42758528" w:rsidR="00A86DCB" w:rsidRPr="00A86DCB" w:rsidRDefault="00A86DCB" w:rsidP="00A86DCB">
      <w:pPr>
        <w:pStyle w:val="Heading1"/>
        <w:rPr>
          <w:lang w:bidi="en-US"/>
        </w:rPr>
      </w:pPr>
      <w:r>
        <w:rPr>
          <w:lang w:bidi="en-US"/>
        </w:rPr>
        <w:lastRenderedPageBreak/>
        <w:t>For</w:t>
      </w:r>
      <w:r w:rsidRPr="00A86DCB">
        <w:rPr>
          <w:lang w:bidi="en-US"/>
        </w:rPr>
        <w:t xml:space="preserve"> Insufficient Funding </w:t>
      </w:r>
    </w:p>
    <w:p w14:paraId="287C8250" w14:textId="77777777" w:rsidR="00A86DCB" w:rsidRPr="00A86DCB" w:rsidRDefault="00A86DCB" w:rsidP="00A86DCB">
      <w:pPr>
        <w:rPr>
          <w:lang w:bidi="en-US"/>
        </w:rPr>
      </w:pPr>
      <w:r w:rsidRPr="00A86DCB">
        <w:rPr>
          <w:lang w:bidi="en-US"/>
        </w:rPr>
        <w:t>The State may immediately terminate this grant contract agreement if:</w:t>
      </w:r>
    </w:p>
    <w:p w14:paraId="566D62D2" w14:textId="669A144A" w:rsidR="00A86DCB" w:rsidRPr="00A86DCB" w:rsidRDefault="00A86DCB" w:rsidP="00A86DCB">
      <w:pPr>
        <w:pStyle w:val="NumberListLevel3"/>
      </w:pPr>
      <w:r w:rsidRPr="00A86DCB">
        <w:t xml:space="preserve">It does not obtain funding from the Minnesota Legislature </w:t>
      </w:r>
    </w:p>
    <w:p w14:paraId="3D7505FB" w14:textId="77777777" w:rsidR="00A86DCB" w:rsidRPr="00A86DCB" w:rsidRDefault="00A86DCB" w:rsidP="00A86DCB">
      <w:pPr>
        <w:pStyle w:val="NumberListLevel3"/>
      </w:pPr>
      <w:r w:rsidRPr="00A86DCB">
        <w:t>Or, if funding cannot be continued at a level sufficient to allow for the payment of the services covered here. Termination must be by written or fax notice to the Grantee. The State is not obligated to pay for any services that are provided after notice and effective date of termination. However, the Grantee will be entitled to payment, determined on a pro rata basis, for services satisfactorily performed to the extent that funds are available. The State will not be assessed any penalty if the grant contract agreement is terminated because of the decision of the Minnesota Legislature, or other funding source, not to appropriate funds. The State must provide the Grantee notice of the lack of funding within a reasonable time of the State’s receiving that notice.</w:t>
      </w:r>
    </w:p>
    <w:p w14:paraId="7978E5D5" w14:textId="77777777" w:rsidR="00F7006C" w:rsidRPr="00F7006C" w:rsidRDefault="00F7006C" w:rsidP="0099474F">
      <w:pPr>
        <w:pStyle w:val="Heading1"/>
      </w:pPr>
      <w:r w:rsidRPr="00F7006C">
        <w:t xml:space="preserve">Affirmative Action and Non-Discrimination </w:t>
      </w:r>
    </w:p>
    <w:p w14:paraId="1F1A2B7C" w14:textId="288E4EA0" w:rsidR="00F7006C" w:rsidRPr="00F7006C" w:rsidRDefault="00F7006C" w:rsidP="00F7006C">
      <w:pPr>
        <w:ind w:left="450"/>
      </w:pPr>
      <w:r w:rsidRPr="00F7006C">
        <w:rPr>
          <w:i/>
          <w:iCs/>
        </w:rPr>
        <w:t xml:space="preserve">(a) </w:t>
      </w:r>
      <w:r w:rsidRPr="00F7006C">
        <w:t xml:space="preserve">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 (Minn. Stat. 363A.02). The Grantee agrees to take affirmative steps to employ, advance in employment, upgrade, train, and recruit minority persons, women, and persons with disabilities. </w:t>
      </w:r>
    </w:p>
    <w:p w14:paraId="6EFF9440" w14:textId="18B236E4" w:rsidR="00F7006C" w:rsidRPr="00F7006C" w:rsidRDefault="00F7006C" w:rsidP="00F7006C">
      <w:pPr>
        <w:ind w:left="450"/>
      </w:pPr>
      <w:r w:rsidRPr="00F7006C">
        <w:rPr>
          <w:i/>
          <w:iCs/>
        </w:rPr>
        <w:t xml:space="preserve">(b) </w:t>
      </w:r>
      <w:r w:rsidRPr="00F7006C">
        <w:t xml:space="preserve">The Grantee must not discriminate against any employee or applicant for employment because of physical or mental disability </w:t>
      </w:r>
      <w:proofErr w:type="gramStart"/>
      <w:r w:rsidRPr="00F7006C">
        <w:t>in regard to</w:t>
      </w:r>
      <w:proofErr w:type="gramEnd"/>
      <w:r w:rsidRPr="00F7006C">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part 5000.3500). </w:t>
      </w:r>
    </w:p>
    <w:p w14:paraId="6F5BA41E" w14:textId="4CA18A06" w:rsidR="00ED493D" w:rsidRDefault="00F7006C" w:rsidP="00240A80">
      <w:pPr>
        <w:ind w:left="450"/>
      </w:pPr>
      <w:r w:rsidRPr="00F7006C">
        <w:rPr>
          <w:i/>
          <w:iCs/>
        </w:rPr>
        <w:t xml:space="preserve">(c) </w:t>
      </w:r>
      <w:r w:rsidR="00240A80">
        <w:t>The grantee agrees to comply with the rules and relevant orders of the Minnesota Department of Human Rights issued pursuant to the Minnesota Human Rights Act.</w:t>
      </w:r>
    </w:p>
    <w:p w14:paraId="6C38DB6C" w14:textId="77777777" w:rsidR="00DA7DF8" w:rsidRDefault="00DA7DF8" w:rsidP="00240A80">
      <w:pPr>
        <w:ind w:left="450"/>
      </w:pPr>
    </w:p>
    <w:p w14:paraId="37AA9876" w14:textId="77777777" w:rsidR="00240A80" w:rsidRDefault="00240A80" w:rsidP="00240A80">
      <w:pPr>
        <w:ind w:left="450"/>
      </w:pPr>
    </w:p>
    <w:p w14:paraId="43DC7719" w14:textId="77777777" w:rsidR="00E537D6" w:rsidRDefault="00E537D6">
      <w:pPr>
        <w:rPr>
          <w:b/>
        </w:rPr>
      </w:pPr>
      <w:r>
        <w:br w:type="page"/>
      </w:r>
    </w:p>
    <w:p w14:paraId="2971B902" w14:textId="4E523C34" w:rsidR="00ED493D" w:rsidRDefault="00ED493D" w:rsidP="0099474F">
      <w:pPr>
        <w:pStyle w:val="Heading1"/>
        <w:sectPr w:rsidR="00ED493D" w:rsidSect="00D86BA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308" w:right="1440" w:bottom="1440" w:left="1440" w:header="0" w:footer="432" w:gutter="0"/>
          <w:cols w:space="720"/>
          <w:docGrid w:linePitch="360"/>
        </w:sectPr>
      </w:pPr>
      <w:r w:rsidRPr="00095C83">
        <w:lastRenderedPageBreak/>
        <w:t>State agency Signatures</w:t>
      </w:r>
    </w:p>
    <w:p w14:paraId="0AD358DF" w14:textId="77777777" w:rsidR="00ED493D" w:rsidRPr="00947E65" w:rsidRDefault="00ED493D" w:rsidP="00947E65">
      <w:pPr>
        <w:pStyle w:val="Heading2"/>
        <w:spacing w:after="0"/>
      </w:pPr>
      <w:r w:rsidRPr="00947E65">
        <w:t>Encumbrance Verification</w:t>
      </w:r>
    </w:p>
    <w:p w14:paraId="69052000" w14:textId="15C316C6" w:rsidR="00ED493D" w:rsidRDefault="00ED493D" w:rsidP="00AC4821">
      <w:pPr>
        <w:tabs>
          <w:tab w:val="left" w:pos="4140"/>
        </w:tabs>
        <w:rPr>
          <w:sz w:val="20"/>
          <w:szCs w:val="20"/>
        </w:rPr>
      </w:pPr>
      <w:r w:rsidRPr="00A30E0D">
        <w:rPr>
          <w:sz w:val="20"/>
          <w:szCs w:val="20"/>
        </w:rPr>
        <w:t>I hereby certify that funds have been encumbered as required by Minnesota Statute Sections 16A.15</w:t>
      </w:r>
    </w:p>
    <w:p w14:paraId="04A99AA9" w14:textId="77777777" w:rsidR="00ED493D" w:rsidRPr="00053D10" w:rsidRDefault="00ED493D" w:rsidP="00AC4821">
      <w:pPr>
        <w:tabs>
          <w:tab w:val="left" w:pos="4140"/>
        </w:tabs>
        <w:spacing w:after="120"/>
        <w:rPr>
          <w:u w:val="single"/>
        </w:rPr>
      </w:pPr>
      <w:r w:rsidRPr="00A30E0D">
        <w:t>Name</w:t>
      </w:r>
      <w:r>
        <w:t xml:space="preserve">: </w:t>
      </w:r>
      <w:r>
        <w:rPr>
          <w:u w:val="single"/>
        </w:rPr>
        <w:tab/>
      </w:r>
    </w:p>
    <w:p w14:paraId="799F0621" w14:textId="77777777" w:rsidR="00ED493D" w:rsidRPr="00A30E0D" w:rsidRDefault="00ED493D" w:rsidP="00AC4821">
      <w:pPr>
        <w:tabs>
          <w:tab w:val="left" w:pos="4140"/>
        </w:tabs>
        <w:spacing w:after="120"/>
      </w:pPr>
      <w:r w:rsidRPr="00A30E0D">
        <w:t>Signature</w:t>
      </w:r>
      <w:r>
        <w:t xml:space="preserve">: </w:t>
      </w:r>
      <w:r w:rsidRPr="00053D10">
        <w:rPr>
          <w:u w:val="single"/>
        </w:rPr>
        <w:tab/>
      </w:r>
    </w:p>
    <w:p w14:paraId="64BB1DCA" w14:textId="77777777" w:rsidR="00ED493D" w:rsidRPr="00053D10" w:rsidRDefault="00ED493D" w:rsidP="00AC4821">
      <w:pPr>
        <w:tabs>
          <w:tab w:val="left" w:pos="4140"/>
        </w:tabs>
        <w:spacing w:after="120"/>
        <w:rPr>
          <w:u w:val="single"/>
        </w:rPr>
      </w:pPr>
      <w:r w:rsidRPr="00A30E0D">
        <w:t>Date</w:t>
      </w:r>
      <w:r>
        <w:t xml:space="preserve">: </w:t>
      </w:r>
      <w:r>
        <w:rPr>
          <w:u w:val="single"/>
        </w:rPr>
        <w:tab/>
      </w:r>
    </w:p>
    <w:p w14:paraId="7972CDAF" w14:textId="77777777" w:rsidR="00ED493D" w:rsidRDefault="00ED493D" w:rsidP="00F111A5">
      <w:pPr>
        <w:tabs>
          <w:tab w:val="left" w:pos="4140"/>
        </w:tabs>
        <w:spacing w:after="120" w:line="240" w:lineRule="auto"/>
        <w:rPr>
          <w:u w:val="single"/>
        </w:rPr>
      </w:pPr>
      <w:r>
        <w:t>SWIFT Contract/PO #</w:t>
      </w:r>
      <w:r w:rsidRPr="00AC4821">
        <w:t xml:space="preserve"> </w:t>
      </w:r>
      <w:r w:rsidRPr="00A30E0D">
        <w:rPr>
          <w:u w:val="single"/>
        </w:rPr>
        <w:tab/>
      </w:r>
    </w:p>
    <w:p w14:paraId="4449A3B7" w14:textId="77777777" w:rsidR="00ED493D" w:rsidRPr="00F111A5" w:rsidRDefault="00ED493D" w:rsidP="00947E65">
      <w:pPr>
        <w:pStyle w:val="Heading2"/>
        <w:spacing w:after="0"/>
      </w:pPr>
      <w:r>
        <w:br w:type="column"/>
      </w:r>
      <w:r w:rsidRPr="00F111A5">
        <w:t>Authorized Representative</w:t>
      </w:r>
    </w:p>
    <w:p w14:paraId="581A881C" w14:textId="77777777" w:rsidR="00ED493D" w:rsidRPr="00677758" w:rsidRDefault="00ED493D" w:rsidP="00AC4821">
      <w:pPr>
        <w:tabs>
          <w:tab w:val="left" w:pos="4140"/>
        </w:tabs>
        <w:rPr>
          <w:sz w:val="20"/>
        </w:rPr>
      </w:pPr>
      <w:r w:rsidRPr="00677758">
        <w:rPr>
          <w:sz w:val="20"/>
        </w:rPr>
        <w:t>As representative of the State, I hereby certify that this award notification and release of funds are therefore approved, legal, binding and valid.</w:t>
      </w:r>
    </w:p>
    <w:p w14:paraId="0CE471D7" w14:textId="77777777" w:rsidR="00ED493D" w:rsidRPr="00AC4821" w:rsidRDefault="00ED493D" w:rsidP="00AC4821">
      <w:pPr>
        <w:tabs>
          <w:tab w:val="left" w:pos="4140"/>
        </w:tabs>
        <w:spacing w:after="120"/>
        <w:rPr>
          <w:u w:val="single"/>
        </w:rPr>
      </w:pPr>
      <w:r w:rsidRPr="00AC4821">
        <w:t xml:space="preserve">Name: </w:t>
      </w:r>
      <w:r w:rsidRPr="00AC4821">
        <w:rPr>
          <w:u w:val="single"/>
        </w:rPr>
        <w:tab/>
      </w:r>
    </w:p>
    <w:p w14:paraId="32F00C83" w14:textId="77777777" w:rsidR="00ED493D" w:rsidRPr="00AC4821" w:rsidRDefault="00ED493D" w:rsidP="00AC4821">
      <w:pPr>
        <w:tabs>
          <w:tab w:val="left" w:pos="4140"/>
        </w:tabs>
        <w:spacing w:after="120"/>
      </w:pPr>
      <w:r w:rsidRPr="00AC4821">
        <w:t xml:space="preserve">Signature: </w:t>
      </w:r>
      <w:r w:rsidRPr="00AC4821">
        <w:rPr>
          <w:u w:val="single"/>
        </w:rPr>
        <w:tab/>
      </w:r>
    </w:p>
    <w:p w14:paraId="3E1CDB67" w14:textId="77777777" w:rsidR="00ED493D" w:rsidRDefault="00ED493D" w:rsidP="00AC4821">
      <w:pPr>
        <w:tabs>
          <w:tab w:val="left" w:pos="4140"/>
        </w:tabs>
        <w:spacing w:after="120"/>
        <w:rPr>
          <w:u w:val="single"/>
        </w:rPr>
        <w:sectPr w:rsidR="00ED493D" w:rsidSect="00AC4821">
          <w:type w:val="continuous"/>
          <w:pgSz w:w="12240" w:h="15840"/>
          <w:pgMar w:top="1440" w:right="1440" w:bottom="1440" w:left="1440" w:header="720" w:footer="720" w:gutter="0"/>
          <w:cols w:num="2" w:space="720"/>
          <w:docGrid w:linePitch="360"/>
        </w:sectPr>
      </w:pPr>
      <w:r w:rsidRPr="00AC4821">
        <w:t xml:space="preserve">Date: </w:t>
      </w:r>
      <w:r w:rsidRPr="00AC4821">
        <w:rPr>
          <w:u w:val="single"/>
        </w:rPr>
        <w:tab/>
      </w:r>
    </w:p>
    <w:p w14:paraId="7419C1C7" w14:textId="77777777" w:rsidR="00ED493D" w:rsidRPr="00677758" w:rsidRDefault="00ED493D" w:rsidP="00AC4821">
      <w:pPr>
        <w:tabs>
          <w:tab w:val="left" w:pos="4140"/>
        </w:tabs>
        <w:spacing w:after="120"/>
        <w:rPr>
          <w:u w:val="single"/>
        </w:rPr>
      </w:pPr>
    </w:p>
    <w:sectPr w:rsidR="00ED493D" w:rsidRPr="00677758" w:rsidSect="00ED49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49CC" w14:textId="77777777" w:rsidR="006736EF" w:rsidRDefault="006736EF" w:rsidP="0081778F">
      <w:pPr>
        <w:spacing w:after="0" w:line="240" w:lineRule="auto"/>
      </w:pPr>
      <w:r>
        <w:separator/>
      </w:r>
    </w:p>
  </w:endnote>
  <w:endnote w:type="continuationSeparator" w:id="0">
    <w:p w14:paraId="61D1299F" w14:textId="77777777" w:rsidR="006736EF" w:rsidRDefault="006736EF" w:rsidP="0081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822A" w14:textId="77777777" w:rsidR="00CA49CB" w:rsidRDefault="00CA49CB">
    <w:pPr>
      <w:pStyle w:val="Footer"/>
    </w:pPr>
  </w:p>
  <w:p w14:paraId="4E505B45" w14:textId="77777777" w:rsidR="0015358F" w:rsidRDefault="001535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102354"/>
      <w:docPartObj>
        <w:docPartGallery w:val="Page Numbers (Bottom of Page)"/>
        <w:docPartUnique/>
      </w:docPartObj>
    </w:sdtPr>
    <w:sdtEndPr>
      <w:rPr>
        <w:noProof/>
      </w:rPr>
    </w:sdtEndPr>
    <w:sdtContent>
      <w:p w14:paraId="5DC7CCCD" w14:textId="0BA1726F" w:rsidR="00CA49CB" w:rsidRDefault="00D86BA5" w:rsidP="00966E2F">
        <w:pPr>
          <w:pStyle w:val="Footer"/>
          <w:spacing w:before="100" w:beforeAutospacing="1" w:after="100" w:afterAutospacing="1"/>
        </w:pPr>
        <w:r>
          <w:t>State Park Transportation</w:t>
        </w:r>
        <w:r w:rsidR="00CA49CB">
          <w:t xml:space="preserve"> Grant Award Notification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8E9" w14:textId="77777777" w:rsidR="0010664E" w:rsidRDefault="0010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C97A" w14:textId="77777777" w:rsidR="006736EF" w:rsidRDefault="006736EF" w:rsidP="0081778F">
      <w:pPr>
        <w:spacing w:after="0" w:line="240" w:lineRule="auto"/>
      </w:pPr>
      <w:r>
        <w:separator/>
      </w:r>
    </w:p>
  </w:footnote>
  <w:footnote w:type="continuationSeparator" w:id="0">
    <w:p w14:paraId="4DDA7473" w14:textId="77777777" w:rsidR="006736EF" w:rsidRDefault="006736EF" w:rsidP="0081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CDAB" w14:textId="77777777" w:rsidR="00CA49CB" w:rsidRDefault="00CA49CB">
    <w:pPr>
      <w:pStyle w:val="Header"/>
    </w:pPr>
  </w:p>
  <w:p w14:paraId="45C3D806" w14:textId="77777777" w:rsidR="0015358F" w:rsidRDefault="00153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F98B" w14:textId="77777777" w:rsidR="00D86BA5" w:rsidRDefault="00D86BA5" w:rsidP="00D86BA5">
    <w:pPr>
      <w:pStyle w:val="Header"/>
      <w:pBdr>
        <w:bottom w:val="single" w:sz="4" w:space="0" w:color="003865"/>
      </w:pBdr>
      <w:spacing w:after="120"/>
      <w:jc w:val="center"/>
      <w:rPr>
        <w:sz w:val="8"/>
        <w:szCs w:val="8"/>
      </w:rPr>
    </w:pPr>
  </w:p>
  <w:p w14:paraId="713B20F6" w14:textId="44B78EDB" w:rsidR="00595095" w:rsidRDefault="00595095" w:rsidP="00D86BA5">
    <w:pPr>
      <w:pStyle w:val="Header"/>
      <w:pBdr>
        <w:bottom w:val="single" w:sz="4" w:space="0" w:color="003865"/>
      </w:pBdr>
      <w:spacing w:after="120"/>
      <w:jc w:val="center"/>
      <w:rPr>
        <w:sz w:val="8"/>
        <w:szCs w:val="8"/>
      </w:rPr>
    </w:pPr>
    <w:r w:rsidRPr="00D86BA5">
      <w:rPr>
        <w:noProof/>
        <w:sz w:val="8"/>
        <w:szCs w:val="8"/>
      </w:rPr>
      <w:drawing>
        <wp:inline distT="0" distB="0" distL="0" distR="0" wp14:anchorId="08065D6F" wp14:editId="4D0CE56B">
          <wp:extent cx="2468880" cy="408240"/>
          <wp:effectExtent l="0" t="0" r="0" b="0"/>
          <wp:docPr id="4" name="Picture 4" descr="Minnesota State Parks and Tra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nesota State Parks and Trail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8800" cy="416495"/>
                  </a:xfrm>
                  <a:prstGeom prst="rect">
                    <a:avLst/>
                  </a:prstGeom>
                </pic:spPr>
              </pic:pic>
            </a:graphicData>
          </a:graphic>
        </wp:inline>
      </w:drawing>
    </w:r>
  </w:p>
  <w:p w14:paraId="50F0461E" w14:textId="77777777" w:rsidR="00D86BA5" w:rsidRPr="00D86BA5" w:rsidRDefault="00D86BA5" w:rsidP="00D86BA5">
    <w:pPr>
      <w:pStyle w:val="Header"/>
      <w:pBdr>
        <w:bottom w:val="single" w:sz="4" w:space="0" w:color="003865"/>
      </w:pBdr>
      <w:spacing w:after="120"/>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4B7D" w14:textId="77777777" w:rsidR="0010664E" w:rsidRDefault="0010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9046C"/>
    <w:multiLevelType w:val="hybridMultilevel"/>
    <w:tmpl w:val="94C82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569D2"/>
    <w:multiLevelType w:val="multilevel"/>
    <w:tmpl w:val="B038E2FC"/>
    <w:lvl w:ilvl="0">
      <w:start w:val="1"/>
      <w:numFmt w:val="lowerLetter"/>
      <w:lvlText w:val="(%1)"/>
      <w:lvlJc w:val="left"/>
      <w:pPr>
        <w:ind w:left="720" w:hanging="360"/>
      </w:pPr>
      <w:rPr>
        <w:rFonts w:ascii="Galliard BT" w:hAnsi="Galliard BT" w:hint="default"/>
        <w:b/>
        <w:i/>
        <w:color w:val="auto"/>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A404466"/>
    <w:multiLevelType w:val="hybridMultilevel"/>
    <w:tmpl w:val="5AE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97EFE"/>
    <w:multiLevelType w:val="hybridMultilevel"/>
    <w:tmpl w:val="5E347F5C"/>
    <w:lvl w:ilvl="0" w:tplc="53CAF670">
      <w:start w:val="1"/>
      <w:numFmt w:val="lowerLetter"/>
      <w:lvlText w:val="(%1)"/>
      <w:lvlJc w:val="left"/>
      <w:pPr>
        <w:ind w:left="1440" w:hanging="360"/>
      </w:pPr>
      <w:rPr>
        <w:rFonts w:ascii="Galliard BT" w:hAnsi="Galliard BT" w:hint="default"/>
        <w:b/>
        <w: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0960561">
    <w:abstractNumId w:val="3"/>
  </w:num>
  <w:num w:numId="2" w16cid:durableId="694769640">
    <w:abstractNumId w:val="0"/>
  </w:num>
  <w:num w:numId="3" w16cid:durableId="313022553">
    <w:abstractNumId w:val="1"/>
  </w:num>
  <w:num w:numId="4" w16cid:durableId="279266374">
    <w:abstractNumId w:val="2"/>
  </w:num>
  <w:num w:numId="5" w16cid:durableId="159659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91"/>
    <w:rsid w:val="00015CDF"/>
    <w:rsid w:val="00053372"/>
    <w:rsid w:val="00053D10"/>
    <w:rsid w:val="00056F76"/>
    <w:rsid w:val="00061813"/>
    <w:rsid w:val="00073233"/>
    <w:rsid w:val="00084A56"/>
    <w:rsid w:val="0008565C"/>
    <w:rsid w:val="00087AD1"/>
    <w:rsid w:val="00095C83"/>
    <w:rsid w:val="000B37CE"/>
    <w:rsid w:val="000C775D"/>
    <w:rsid w:val="000D2DE5"/>
    <w:rsid w:val="0010535B"/>
    <w:rsid w:val="0010664E"/>
    <w:rsid w:val="00127735"/>
    <w:rsid w:val="0015358F"/>
    <w:rsid w:val="00154DCC"/>
    <w:rsid w:val="00171ED8"/>
    <w:rsid w:val="0018681D"/>
    <w:rsid w:val="001B429E"/>
    <w:rsid w:val="001B4F0D"/>
    <w:rsid w:val="001D4947"/>
    <w:rsid w:val="001F0542"/>
    <w:rsid w:val="00205271"/>
    <w:rsid w:val="00211990"/>
    <w:rsid w:val="00212296"/>
    <w:rsid w:val="00220587"/>
    <w:rsid w:val="00240A80"/>
    <w:rsid w:val="00255A47"/>
    <w:rsid w:val="00271DE7"/>
    <w:rsid w:val="002854E1"/>
    <w:rsid w:val="002A67FE"/>
    <w:rsid w:val="002B24CB"/>
    <w:rsid w:val="002B6772"/>
    <w:rsid w:val="002C3190"/>
    <w:rsid w:val="002D4687"/>
    <w:rsid w:val="002F03F7"/>
    <w:rsid w:val="003860C6"/>
    <w:rsid w:val="003D5E23"/>
    <w:rsid w:val="003D7C2B"/>
    <w:rsid w:val="003E07D9"/>
    <w:rsid w:val="004000D4"/>
    <w:rsid w:val="00413D65"/>
    <w:rsid w:val="00415475"/>
    <w:rsid w:val="00452EFD"/>
    <w:rsid w:val="00453A1D"/>
    <w:rsid w:val="00456AFA"/>
    <w:rsid w:val="00462989"/>
    <w:rsid w:val="004A5C7E"/>
    <w:rsid w:val="004A673C"/>
    <w:rsid w:val="004E7939"/>
    <w:rsid w:val="00501686"/>
    <w:rsid w:val="00531C75"/>
    <w:rsid w:val="00531E38"/>
    <w:rsid w:val="00550F4B"/>
    <w:rsid w:val="005553FB"/>
    <w:rsid w:val="00587C0C"/>
    <w:rsid w:val="00595095"/>
    <w:rsid w:val="005B3BD7"/>
    <w:rsid w:val="005C174B"/>
    <w:rsid w:val="005C2109"/>
    <w:rsid w:val="005C2394"/>
    <w:rsid w:val="005C3C42"/>
    <w:rsid w:val="005E2E67"/>
    <w:rsid w:val="005F0354"/>
    <w:rsid w:val="00620DE0"/>
    <w:rsid w:val="006333E6"/>
    <w:rsid w:val="00663561"/>
    <w:rsid w:val="006736EF"/>
    <w:rsid w:val="00677758"/>
    <w:rsid w:val="006A1556"/>
    <w:rsid w:val="006B3556"/>
    <w:rsid w:val="006B6AD0"/>
    <w:rsid w:val="006D4008"/>
    <w:rsid w:val="006E299D"/>
    <w:rsid w:val="006F3BB0"/>
    <w:rsid w:val="00703461"/>
    <w:rsid w:val="00706D03"/>
    <w:rsid w:val="00720D42"/>
    <w:rsid w:val="00734F4B"/>
    <w:rsid w:val="00741A7A"/>
    <w:rsid w:val="00763625"/>
    <w:rsid w:val="0077119E"/>
    <w:rsid w:val="007A2CDB"/>
    <w:rsid w:val="007A6E70"/>
    <w:rsid w:val="007B2907"/>
    <w:rsid w:val="00814C1E"/>
    <w:rsid w:val="0081778F"/>
    <w:rsid w:val="00825D32"/>
    <w:rsid w:val="008324A6"/>
    <w:rsid w:val="008631CE"/>
    <w:rsid w:val="00870E7A"/>
    <w:rsid w:val="0088179C"/>
    <w:rsid w:val="008830C1"/>
    <w:rsid w:val="00891C99"/>
    <w:rsid w:val="008D14E8"/>
    <w:rsid w:val="008E553E"/>
    <w:rsid w:val="008F0C96"/>
    <w:rsid w:val="008F7F92"/>
    <w:rsid w:val="00902673"/>
    <w:rsid w:val="00911AC7"/>
    <w:rsid w:val="00915C88"/>
    <w:rsid w:val="009179D9"/>
    <w:rsid w:val="00947E65"/>
    <w:rsid w:val="00966E2F"/>
    <w:rsid w:val="0099192E"/>
    <w:rsid w:val="0099474F"/>
    <w:rsid w:val="00997AD0"/>
    <w:rsid w:val="009C597D"/>
    <w:rsid w:val="009C636C"/>
    <w:rsid w:val="00A051D9"/>
    <w:rsid w:val="00A25991"/>
    <w:rsid w:val="00A30E0D"/>
    <w:rsid w:val="00A408B4"/>
    <w:rsid w:val="00A441BD"/>
    <w:rsid w:val="00A45BDA"/>
    <w:rsid w:val="00A577FB"/>
    <w:rsid w:val="00A86DCB"/>
    <w:rsid w:val="00AA0953"/>
    <w:rsid w:val="00AA3F9A"/>
    <w:rsid w:val="00AC4821"/>
    <w:rsid w:val="00AC69A2"/>
    <w:rsid w:val="00AD537E"/>
    <w:rsid w:val="00AD632E"/>
    <w:rsid w:val="00AF3644"/>
    <w:rsid w:val="00B02B12"/>
    <w:rsid w:val="00B05CDC"/>
    <w:rsid w:val="00B16C81"/>
    <w:rsid w:val="00B23D9C"/>
    <w:rsid w:val="00B5324A"/>
    <w:rsid w:val="00B717A4"/>
    <w:rsid w:val="00B732CB"/>
    <w:rsid w:val="00B96006"/>
    <w:rsid w:val="00BB5E88"/>
    <w:rsid w:val="00BE6E59"/>
    <w:rsid w:val="00BE775E"/>
    <w:rsid w:val="00C4298F"/>
    <w:rsid w:val="00C474E8"/>
    <w:rsid w:val="00C557C6"/>
    <w:rsid w:val="00C57479"/>
    <w:rsid w:val="00C72A2A"/>
    <w:rsid w:val="00C80F38"/>
    <w:rsid w:val="00C84B0A"/>
    <w:rsid w:val="00CA4622"/>
    <w:rsid w:val="00CA49CB"/>
    <w:rsid w:val="00CD413A"/>
    <w:rsid w:val="00D123F4"/>
    <w:rsid w:val="00D16770"/>
    <w:rsid w:val="00D20A2F"/>
    <w:rsid w:val="00D413FA"/>
    <w:rsid w:val="00D86BA5"/>
    <w:rsid w:val="00DA36FB"/>
    <w:rsid w:val="00DA7DF8"/>
    <w:rsid w:val="00DB5F6A"/>
    <w:rsid w:val="00DC1F48"/>
    <w:rsid w:val="00DE0211"/>
    <w:rsid w:val="00DE6BC3"/>
    <w:rsid w:val="00E247EF"/>
    <w:rsid w:val="00E3769A"/>
    <w:rsid w:val="00E424FA"/>
    <w:rsid w:val="00E43B3D"/>
    <w:rsid w:val="00E51762"/>
    <w:rsid w:val="00E537D6"/>
    <w:rsid w:val="00E67989"/>
    <w:rsid w:val="00EB14EB"/>
    <w:rsid w:val="00EB1FEE"/>
    <w:rsid w:val="00EB55C7"/>
    <w:rsid w:val="00EC4BBA"/>
    <w:rsid w:val="00ED4675"/>
    <w:rsid w:val="00ED493D"/>
    <w:rsid w:val="00EF1930"/>
    <w:rsid w:val="00F111A5"/>
    <w:rsid w:val="00F232CC"/>
    <w:rsid w:val="00F35931"/>
    <w:rsid w:val="00F54E88"/>
    <w:rsid w:val="00F7006C"/>
    <w:rsid w:val="00F756D2"/>
    <w:rsid w:val="00F95C5B"/>
    <w:rsid w:val="00FA3EBC"/>
    <w:rsid w:val="00FC3CF0"/>
    <w:rsid w:val="00FD3458"/>
    <w:rsid w:val="00FD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2503"/>
  <w15:chartTrackingRefBased/>
  <w15:docId w15:val="{014A5C1B-4712-4179-818B-1AEB7378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65"/>
  </w:style>
  <w:style w:type="paragraph" w:styleId="Heading1">
    <w:name w:val="heading 1"/>
    <w:basedOn w:val="Normal"/>
    <w:next w:val="Normal"/>
    <w:link w:val="Heading1Char"/>
    <w:uiPriority w:val="9"/>
    <w:qFormat/>
    <w:rsid w:val="0077119E"/>
    <w:pPr>
      <w:tabs>
        <w:tab w:val="left" w:pos="5040"/>
      </w:tabs>
      <w:spacing w:before="240" w:line="240" w:lineRule="auto"/>
      <w:outlineLvl w:val="0"/>
    </w:pPr>
    <w:rPr>
      <w:b/>
    </w:rPr>
  </w:style>
  <w:style w:type="paragraph" w:styleId="Heading2">
    <w:name w:val="heading 2"/>
    <w:basedOn w:val="Heading1b"/>
    <w:next w:val="Normal"/>
    <w:link w:val="Heading2Char"/>
    <w:uiPriority w:val="9"/>
    <w:unhideWhenUsed/>
    <w:qFormat/>
    <w:rsid w:val="00053D10"/>
    <w:pPr>
      <w:outlineLvl w:val="1"/>
    </w:pPr>
    <w:rPr>
      <w:color w:val="auto"/>
      <w:sz w:val="22"/>
    </w:rPr>
  </w:style>
  <w:style w:type="paragraph" w:styleId="Heading3">
    <w:name w:val="heading 3"/>
    <w:basedOn w:val="Heading2"/>
    <w:next w:val="Normal"/>
    <w:link w:val="Heading3Char"/>
    <w:uiPriority w:val="9"/>
    <w:unhideWhenUsed/>
    <w:qFormat/>
    <w:rsid w:val="00053D10"/>
    <w:pPr>
      <w:spacing w:after="0"/>
      <w:outlineLvl w:val="2"/>
    </w:pPr>
    <w:rPr>
      <w:i/>
    </w:rPr>
  </w:style>
  <w:style w:type="paragraph" w:styleId="Heading4">
    <w:name w:val="heading 4"/>
    <w:basedOn w:val="Normal"/>
    <w:next w:val="Normal"/>
    <w:link w:val="Heading4Char"/>
    <w:uiPriority w:val="9"/>
    <w:unhideWhenUsed/>
    <w:qFormat/>
    <w:rsid w:val="00D123F4"/>
    <w:pPr>
      <w:keepNext/>
      <w:keepLines/>
      <w:spacing w:before="40" w:after="120"/>
      <w:outlineLvl w:val="3"/>
    </w:pPr>
    <w:rPr>
      <w:rFonts w:asciiTheme="majorHAnsi" w:eastAsiaTheme="majorEastAsia" w:hAnsiTheme="majorHAnsi" w:cstheme="majorBidi"/>
      <w:b/>
      <w:iCs/>
      <w:color w:val="0D5257" w:themeColor="accent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F"/>
  </w:style>
  <w:style w:type="paragraph" w:styleId="Footer">
    <w:name w:val="footer"/>
    <w:basedOn w:val="Normal"/>
    <w:link w:val="FooterChar"/>
    <w:uiPriority w:val="99"/>
    <w:unhideWhenUsed/>
    <w:rsid w:val="0081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F"/>
  </w:style>
  <w:style w:type="paragraph" w:styleId="NoSpacing">
    <w:name w:val="No Spacing"/>
    <w:qFormat/>
    <w:rsid w:val="0081778F"/>
    <w:pPr>
      <w:spacing w:after="0" w:line="240" w:lineRule="auto"/>
    </w:pPr>
  </w:style>
  <w:style w:type="character" w:customStyle="1" w:styleId="Heading1Char">
    <w:name w:val="Heading 1 Char"/>
    <w:basedOn w:val="DefaultParagraphFont"/>
    <w:link w:val="Heading1"/>
    <w:uiPriority w:val="9"/>
    <w:rsid w:val="0077119E"/>
    <w:rPr>
      <w:b/>
    </w:rPr>
  </w:style>
  <w:style w:type="character" w:customStyle="1" w:styleId="Heading2Char">
    <w:name w:val="Heading 2 Char"/>
    <w:basedOn w:val="DefaultParagraphFont"/>
    <w:link w:val="Heading2"/>
    <w:uiPriority w:val="9"/>
    <w:rsid w:val="00053D10"/>
    <w:rPr>
      <w:rFonts w:asciiTheme="majorHAnsi" w:hAnsiTheme="majorHAnsi"/>
      <w:b/>
    </w:rPr>
  </w:style>
  <w:style w:type="paragraph" w:styleId="Title">
    <w:name w:val="Title"/>
    <w:basedOn w:val="Normal"/>
    <w:next w:val="Normal"/>
    <w:link w:val="TitleChar"/>
    <w:uiPriority w:val="10"/>
    <w:qFormat/>
    <w:rsid w:val="002854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4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E07D9"/>
    <w:rPr>
      <w:color w:val="5D295F" w:themeColor="hyperlink"/>
      <w:u w:val="single"/>
    </w:rPr>
  </w:style>
  <w:style w:type="paragraph" w:customStyle="1" w:styleId="Heading1b">
    <w:name w:val="Heading 1b"/>
    <w:basedOn w:val="Heading1"/>
    <w:next w:val="Normal"/>
    <w:qFormat/>
    <w:rsid w:val="00EB55C7"/>
    <w:pPr>
      <w:spacing w:after="120"/>
    </w:pPr>
    <w:rPr>
      <w:rFonts w:asciiTheme="majorHAnsi" w:hAnsiTheme="majorHAnsi"/>
      <w:color w:val="3E4043" w:themeColor="text2" w:themeShade="BF"/>
      <w:sz w:val="24"/>
    </w:rPr>
  </w:style>
  <w:style w:type="paragraph" w:styleId="TOCHeading">
    <w:name w:val="TOC Heading"/>
    <w:basedOn w:val="Heading1"/>
    <w:next w:val="Normal"/>
    <w:uiPriority w:val="39"/>
    <w:unhideWhenUsed/>
    <w:qFormat/>
    <w:rsid w:val="001F0542"/>
    <w:pPr>
      <w:keepNext/>
      <w:keepLines/>
      <w:tabs>
        <w:tab w:val="clear" w:pos="5040"/>
      </w:tabs>
      <w:spacing w:after="0" w:line="259" w:lineRule="auto"/>
      <w:outlineLvl w:val="9"/>
    </w:pPr>
    <w:rPr>
      <w:rFonts w:asciiTheme="majorHAnsi" w:eastAsiaTheme="majorEastAsia" w:hAnsiTheme="majorHAnsi" w:cstheme="majorBidi"/>
      <w:b w:val="0"/>
      <w:color w:val="00294B" w:themeColor="accent1" w:themeShade="BF"/>
      <w:sz w:val="32"/>
      <w:szCs w:val="32"/>
    </w:rPr>
  </w:style>
  <w:style w:type="paragraph" w:styleId="TOC1">
    <w:name w:val="toc 1"/>
    <w:basedOn w:val="Normal"/>
    <w:next w:val="Normal"/>
    <w:autoRedefine/>
    <w:uiPriority w:val="39"/>
    <w:unhideWhenUsed/>
    <w:rsid w:val="001F0542"/>
    <w:pPr>
      <w:spacing w:after="100"/>
    </w:pPr>
  </w:style>
  <w:style w:type="character" w:styleId="SubtleEmphasis">
    <w:name w:val="Subtle Emphasis"/>
    <w:basedOn w:val="DefaultParagraphFont"/>
    <w:uiPriority w:val="19"/>
    <w:qFormat/>
    <w:rsid w:val="005C3C42"/>
    <w:rPr>
      <w:iCs/>
      <w:u w:val="single"/>
    </w:rPr>
  </w:style>
  <w:style w:type="character" w:customStyle="1" w:styleId="Heading3Char">
    <w:name w:val="Heading 3 Char"/>
    <w:basedOn w:val="DefaultParagraphFont"/>
    <w:link w:val="Heading3"/>
    <w:uiPriority w:val="9"/>
    <w:rsid w:val="00053D10"/>
    <w:rPr>
      <w:rFonts w:asciiTheme="majorHAnsi" w:hAnsiTheme="majorHAnsi"/>
      <w:b/>
      <w:i/>
    </w:rPr>
  </w:style>
  <w:style w:type="paragraph" w:styleId="BalloonText">
    <w:name w:val="Balloon Text"/>
    <w:basedOn w:val="Normal"/>
    <w:link w:val="BalloonTextChar"/>
    <w:uiPriority w:val="99"/>
    <w:semiHidden/>
    <w:unhideWhenUsed/>
    <w:rsid w:val="00677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58"/>
    <w:rPr>
      <w:rFonts w:ascii="Segoe UI" w:hAnsi="Segoe UI" w:cs="Segoe UI"/>
      <w:sz w:val="18"/>
      <w:szCs w:val="18"/>
    </w:rPr>
  </w:style>
  <w:style w:type="paragraph" w:customStyle="1" w:styleId="Heading2a">
    <w:name w:val="Heading 2a"/>
    <w:basedOn w:val="Heading2"/>
    <w:qFormat/>
    <w:rsid w:val="00B5324A"/>
    <w:rPr>
      <w:rFonts w:asciiTheme="minorHAnsi" w:hAnsiTheme="minorHAnsi"/>
      <w:b w:val="0"/>
    </w:rPr>
  </w:style>
  <w:style w:type="character" w:customStyle="1" w:styleId="Heading4Char">
    <w:name w:val="Heading 4 Char"/>
    <w:basedOn w:val="DefaultParagraphFont"/>
    <w:link w:val="Heading4"/>
    <w:uiPriority w:val="9"/>
    <w:rsid w:val="00D123F4"/>
    <w:rPr>
      <w:rFonts w:asciiTheme="majorHAnsi" w:eastAsiaTheme="majorEastAsia" w:hAnsiTheme="majorHAnsi" w:cstheme="majorBidi"/>
      <w:b/>
      <w:iCs/>
      <w:color w:val="0D5257" w:themeColor="accent4"/>
    </w:rPr>
  </w:style>
  <w:style w:type="character" w:customStyle="1" w:styleId="UnresolvedMention1">
    <w:name w:val="Unresolved Mention1"/>
    <w:basedOn w:val="DefaultParagraphFont"/>
    <w:uiPriority w:val="99"/>
    <w:semiHidden/>
    <w:unhideWhenUsed/>
    <w:rsid w:val="00271DE7"/>
    <w:rPr>
      <w:color w:val="605E5C"/>
      <w:shd w:val="clear" w:color="auto" w:fill="E1DFDD"/>
    </w:rPr>
  </w:style>
  <w:style w:type="table" w:customStyle="1" w:styleId="TableGrid1">
    <w:name w:val="Table Grid1"/>
    <w:basedOn w:val="TableNormal"/>
    <w:next w:val="TableGrid"/>
    <w:uiPriority w:val="5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D413FA"/>
    <w:pPr>
      <w:numPr>
        <w:numId w:val="2"/>
      </w:numPr>
      <w:spacing w:before="200" w:after="200" w:line="271" w:lineRule="auto"/>
      <w:contextualSpacing/>
    </w:pPr>
    <w:rPr>
      <w:rFonts w:ascii="Calibri" w:eastAsia="Times New Roman" w:hAnsi="Calibri" w:cs="Times New Roman"/>
      <w:lang w:bidi="en-US"/>
    </w:rPr>
  </w:style>
  <w:style w:type="character" w:customStyle="1" w:styleId="ListParagraphChar">
    <w:name w:val="List Paragraph Char"/>
    <w:aliases w:val="Indented Paragraph Char"/>
    <w:basedOn w:val="DefaultParagraphFont"/>
    <w:link w:val="ListParagraph"/>
    <w:uiPriority w:val="34"/>
    <w:rsid w:val="00D413FA"/>
    <w:rPr>
      <w:rFonts w:ascii="Calibri" w:eastAsia="Times New Roman" w:hAnsi="Calibri" w:cs="Times New Roman"/>
      <w:lang w:bidi="en-US"/>
    </w:rPr>
  </w:style>
  <w:style w:type="paragraph" w:customStyle="1" w:styleId="NumberListLevel3">
    <w:name w:val="Number List Level 3"/>
    <w:basedOn w:val="ListParagraph"/>
    <w:qFormat/>
    <w:rsid w:val="00D413FA"/>
    <w:pPr>
      <w:numPr>
        <w:ilvl w:val="2"/>
      </w:numPr>
      <w:spacing w:before="120" w:after="120" w:line="240" w:lineRule="auto"/>
      <w:ind w:left="1440"/>
    </w:pPr>
  </w:style>
  <w:style w:type="character" w:styleId="CommentReference">
    <w:name w:val="annotation reference"/>
    <w:basedOn w:val="DefaultParagraphFont"/>
    <w:uiPriority w:val="99"/>
    <w:semiHidden/>
    <w:unhideWhenUsed/>
    <w:rsid w:val="00663561"/>
    <w:rPr>
      <w:sz w:val="16"/>
      <w:szCs w:val="16"/>
    </w:rPr>
  </w:style>
  <w:style w:type="paragraph" w:styleId="CommentText">
    <w:name w:val="annotation text"/>
    <w:basedOn w:val="Normal"/>
    <w:link w:val="CommentTextChar"/>
    <w:uiPriority w:val="99"/>
    <w:semiHidden/>
    <w:unhideWhenUsed/>
    <w:rsid w:val="00663561"/>
    <w:pPr>
      <w:spacing w:line="240" w:lineRule="auto"/>
    </w:pPr>
    <w:rPr>
      <w:sz w:val="20"/>
      <w:szCs w:val="20"/>
    </w:rPr>
  </w:style>
  <w:style w:type="character" w:customStyle="1" w:styleId="CommentTextChar">
    <w:name w:val="Comment Text Char"/>
    <w:basedOn w:val="DefaultParagraphFont"/>
    <w:link w:val="CommentText"/>
    <w:uiPriority w:val="99"/>
    <w:semiHidden/>
    <w:rsid w:val="00663561"/>
    <w:rPr>
      <w:sz w:val="20"/>
      <w:szCs w:val="20"/>
    </w:rPr>
  </w:style>
  <w:style w:type="paragraph" w:styleId="CommentSubject">
    <w:name w:val="annotation subject"/>
    <w:basedOn w:val="CommentText"/>
    <w:next w:val="CommentText"/>
    <w:link w:val="CommentSubjectChar"/>
    <w:uiPriority w:val="99"/>
    <w:semiHidden/>
    <w:unhideWhenUsed/>
    <w:rsid w:val="005F0354"/>
    <w:rPr>
      <w:b/>
      <w:bCs/>
    </w:rPr>
  </w:style>
  <w:style w:type="character" w:customStyle="1" w:styleId="CommentSubjectChar">
    <w:name w:val="Comment Subject Char"/>
    <w:basedOn w:val="CommentTextChar"/>
    <w:link w:val="CommentSubject"/>
    <w:uiPriority w:val="99"/>
    <w:semiHidden/>
    <w:rsid w:val="005F0354"/>
    <w:rPr>
      <w:b/>
      <w:bCs/>
      <w:sz w:val="20"/>
      <w:szCs w:val="20"/>
    </w:rPr>
  </w:style>
  <w:style w:type="paragraph" w:styleId="Revision">
    <w:name w:val="Revision"/>
    <w:hidden/>
    <w:uiPriority w:val="99"/>
    <w:semiHidden/>
    <w:rsid w:val="005F0354"/>
    <w:pPr>
      <w:spacing w:after="0" w:line="240" w:lineRule="auto"/>
    </w:pPr>
  </w:style>
  <w:style w:type="character" w:styleId="UnresolvedMention">
    <w:name w:val="Unresolved Mention"/>
    <w:basedOn w:val="DefaultParagraphFont"/>
    <w:uiPriority w:val="99"/>
    <w:semiHidden/>
    <w:unhideWhenUsed/>
    <w:rsid w:val="0088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5303">
      <w:bodyDiv w:val="1"/>
      <w:marLeft w:val="0"/>
      <w:marRight w:val="0"/>
      <w:marTop w:val="0"/>
      <w:marBottom w:val="0"/>
      <w:divBdr>
        <w:top w:val="none" w:sz="0" w:space="0" w:color="auto"/>
        <w:left w:val="none" w:sz="0" w:space="0" w:color="auto"/>
        <w:bottom w:val="none" w:sz="0" w:space="0" w:color="auto"/>
        <w:right w:val="none" w:sz="0" w:space="0" w:color="auto"/>
      </w:divBdr>
      <w:divsChild>
        <w:div w:id="1090547390">
          <w:marLeft w:val="0"/>
          <w:marRight w:val="0"/>
          <w:marTop w:val="0"/>
          <w:marBottom w:val="0"/>
          <w:divBdr>
            <w:top w:val="none" w:sz="0" w:space="0" w:color="auto"/>
            <w:left w:val="none" w:sz="0" w:space="0" w:color="auto"/>
            <w:bottom w:val="none" w:sz="0" w:space="0" w:color="auto"/>
            <w:right w:val="none" w:sz="0" w:space="0" w:color="auto"/>
          </w:divBdr>
        </w:div>
        <w:div w:id="454060610">
          <w:marLeft w:val="0"/>
          <w:marRight w:val="0"/>
          <w:marTop w:val="0"/>
          <w:marBottom w:val="0"/>
          <w:divBdr>
            <w:top w:val="none" w:sz="0" w:space="0" w:color="auto"/>
            <w:left w:val="none" w:sz="0" w:space="0" w:color="auto"/>
            <w:bottom w:val="none" w:sz="0" w:space="0" w:color="auto"/>
            <w:right w:val="none" w:sz="0" w:space="0" w:color="auto"/>
          </w:divBdr>
        </w:div>
      </w:divsChild>
    </w:div>
    <w:div w:id="286661038">
      <w:bodyDiv w:val="1"/>
      <w:marLeft w:val="0"/>
      <w:marRight w:val="0"/>
      <w:marTop w:val="0"/>
      <w:marBottom w:val="0"/>
      <w:divBdr>
        <w:top w:val="none" w:sz="0" w:space="0" w:color="auto"/>
        <w:left w:val="none" w:sz="0" w:space="0" w:color="auto"/>
        <w:bottom w:val="none" w:sz="0" w:space="0" w:color="auto"/>
        <w:right w:val="none" w:sz="0" w:space="0" w:color="auto"/>
      </w:divBdr>
    </w:div>
    <w:div w:id="617566056">
      <w:bodyDiv w:val="1"/>
      <w:marLeft w:val="0"/>
      <w:marRight w:val="0"/>
      <w:marTop w:val="0"/>
      <w:marBottom w:val="0"/>
      <w:divBdr>
        <w:top w:val="none" w:sz="0" w:space="0" w:color="auto"/>
        <w:left w:val="none" w:sz="0" w:space="0" w:color="auto"/>
        <w:bottom w:val="none" w:sz="0" w:space="0" w:color="auto"/>
        <w:right w:val="none" w:sz="0" w:space="0" w:color="auto"/>
      </w:divBdr>
    </w:div>
    <w:div w:id="1163426994">
      <w:bodyDiv w:val="1"/>
      <w:marLeft w:val="0"/>
      <w:marRight w:val="0"/>
      <w:marTop w:val="0"/>
      <w:marBottom w:val="0"/>
      <w:divBdr>
        <w:top w:val="none" w:sz="0" w:space="0" w:color="auto"/>
        <w:left w:val="none" w:sz="0" w:space="0" w:color="auto"/>
        <w:bottom w:val="none" w:sz="0" w:space="0" w:color="auto"/>
        <w:right w:val="none" w:sz="0" w:space="0" w:color="auto"/>
      </w:divBdr>
    </w:div>
    <w:div w:id="2024284878">
      <w:bodyDiv w:val="1"/>
      <w:marLeft w:val="0"/>
      <w:marRight w:val="0"/>
      <w:marTop w:val="0"/>
      <w:marBottom w:val="0"/>
      <w:divBdr>
        <w:top w:val="none" w:sz="0" w:space="0" w:color="auto"/>
        <w:left w:val="none" w:sz="0" w:space="0" w:color="auto"/>
        <w:bottom w:val="none" w:sz="0" w:space="0" w:color="auto"/>
        <w:right w:val="none" w:sz="0" w:space="0" w:color="auto"/>
      </w:divBdr>
      <w:divsChild>
        <w:div w:id="464935227">
          <w:marLeft w:val="0"/>
          <w:marRight w:val="0"/>
          <w:marTop w:val="0"/>
          <w:marBottom w:val="0"/>
          <w:divBdr>
            <w:top w:val="none" w:sz="0" w:space="0" w:color="auto"/>
            <w:left w:val="none" w:sz="0" w:space="0" w:color="auto"/>
            <w:bottom w:val="none" w:sz="0" w:space="0" w:color="auto"/>
            <w:right w:val="none" w:sz="0" w:space="0" w:color="auto"/>
          </w:divBdr>
        </w:div>
        <w:div w:id="125855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md.admin.state.mn.us/debarredreport.asp" TargetMode="External"/><Relationship Id="rId18" Type="http://schemas.openxmlformats.org/officeDocument/2006/relationships/hyperlink" Target="https://www.revisor.mn.gov/statutes/?id=16B.9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visor.leg.state.mn.us/statutes/?id=270C.65" TargetMode="External"/><Relationship Id="rId7" Type="http://schemas.openxmlformats.org/officeDocument/2006/relationships/settings" Target="settings.xml"/><Relationship Id="rId12" Type="http://schemas.openxmlformats.org/officeDocument/2006/relationships/hyperlink" Target="https://www.revisor.mn.gov/statutes/cite/471.345%22%20/t%20%22_blank" TargetMode="External"/><Relationship Id="rId17" Type="http://schemas.openxmlformats.org/officeDocument/2006/relationships/hyperlink" Target="https://www.revisor.leg.state.mn.us/statutes/?id=176.18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ert.smwbe.com/" TargetMode="External"/><Relationship Id="rId20" Type="http://schemas.openxmlformats.org/officeDocument/2006/relationships/hyperlink" Target="https://www.revisor.leg.state.mn.us/statutes/?id=13.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admin/assets/grants_policy_08-10.pdf_tcm36-207117.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cub.metc.state.mn.u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visor.leg.state.mn.us/statutes/?id=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md.admin.state.mn.us/process/search/" TargetMode="External"/><Relationship Id="rId22" Type="http://schemas.openxmlformats.org/officeDocument/2006/relationships/hyperlink" Target="http://files.dnr.state.mn.us/assistance/grants/habitat/heritage/oporder_113.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dion\Downloads\Admin%20Letterhead%20Template.dotx" TargetMode="External"/></Relationships>
</file>

<file path=word/theme/theme1.xml><?xml version="1.0" encoding="utf-8"?>
<a:theme xmlns:a="http://schemas.openxmlformats.org/drawingml/2006/main" name="Theme1">
  <a:themeElements>
    <a:clrScheme name="MN Colors">
      <a:dk1>
        <a:sysClr val="windowText" lastClr="000000"/>
      </a:dk1>
      <a:lt1>
        <a:srgbClr val="FFFFFF"/>
      </a:lt1>
      <a:dk2>
        <a:srgbClr val="53565A"/>
      </a:dk2>
      <a:lt2>
        <a:srgbClr val="D9D9D6"/>
      </a:lt2>
      <a:accent1>
        <a:srgbClr val="003865"/>
      </a:accent1>
      <a:accent2>
        <a:srgbClr val="78BE21"/>
      </a:accent2>
      <a:accent3>
        <a:srgbClr val="008EAA"/>
      </a:accent3>
      <a:accent4>
        <a:srgbClr val="0D5257"/>
      </a:accent4>
      <a:accent5>
        <a:srgbClr val="A4BCC2"/>
      </a:accent5>
      <a:accent6>
        <a:srgbClr val="F5E1A4"/>
      </a:accent6>
      <a:hlink>
        <a:srgbClr val="5D295F"/>
      </a:hlink>
      <a:folHlink>
        <a:srgbClr val="8D3F2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89a82333-5ef2-4692-9bcb-2eea3f4e8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A3F8144F66A946B783DCB73FDC9BF7" ma:contentTypeVersion="24" ma:contentTypeDescription="Create a new document." ma:contentTypeScope="" ma:versionID="6cddac1c46f01e417ba1471e6b44e5c7">
  <xsd:schema xmlns:xsd="http://www.w3.org/2001/XMLSchema" xmlns:xs="http://www.w3.org/2001/XMLSchema" xmlns:p="http://schemas.microsoft.com/office/2006/metadata/properties" xmlns:ns2="89a82333-5ef2-4692-9bcb-2eea3f4e857e" xmlns:ns3="98f01fe9-c3f2-4582-9148-d87bd0c242e7" targetNamespace="http://schemas.microsoft.com/office/2006/metadata/properties" ma:root="true" ma:fieldsID="511d4ddff4620a8eaf869f1a23dd79d5" ns2:_="" ns3:_="">
    <xsd:import namespace="89a82333-5ef2-4692-9bcb-2eea3f4e857e"/>
    <xsd:import namespace="98f01fe9-c3f2-4582-9148-d87bd0c242e7"/>
    <xsd:element name="properties">
      <xsd:complexType>
        <xsd:sequence>
          <xsd:element name="documentManagement">
            <xsd:complexType>
              <xsd:all>
                <xsd:element ref="ns2:Doc_x0020_Typ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82333-5ef2-4692-9bcb-2eea3f4e857e"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EF76B-B1B5-463E-882F-E3E355507313}">
  <ds:schemaRefs>
    <ds:schemaRef ds:uri="http://schemas.microsoft.com/office/2006/metadata/properties"/>
    <ds:schemaRef ds:uri="http://schemas.microsoft.com/office/infopath/2007/PartnerControls"/>
    <ds:schemaRef ds:uri="89a82333-5ef2-4692-9bcb-2eea3f4e857e"/>
  </ds:schemaRefs>
</ds:datastoreItem>
</file>

<file path=customXml/itemProps2.xml><?xml version="1.0" encoding="utf-8"?>
<ds:datastoreItem xmlns:ds="http://schemas.openxmlformats.org/officeDocument/2006/customXml" ds:itemID="{C77CD143-2BD1-43B5-9D27-D0A0176B0E72}">
  <ds:schemaRefs>
    <ds:schemaRef ds:uri="http://schemas.microsoft.com/sharepoint/v3/contenttype/forms"/>
  </ds:schemaRefs>
</ds:datastoreItem>
</file>

<file path=customXml/itemProps3.xml><?xml version="1.0" encoding="utf-8"?>
<ds:datastoreItem xmlns:ds="http://schemas.openxmlformats.org/officeDocument/2006/customXml" ds:itemID="{B561E662-2B85-4582-8403-8A890F81FBCD}">
  <ds:schemaRefs>
    <ds:schemaRef ds:uri="http://schemas.openxmlformats.org/officeDocument/2006/bibliography"/>
  </ds:schemaRefs>
</ds:datastoreItem>
</file>

<file path=customXml/itemProps4.xml><?xml version="1.0" encoding="utf-8"?>
<ds:datastoreItem xmlns:ds="http://schemas.openxmlformats.org/officeDocument/2006/customXml" ds:itemID="{0EB365A3-1D6F-4E43-8B71-FFCD4936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82333-5ef2-4692-9bcb-2eea3f4e857e"/>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Letterhead Template</Template>
  <TotalTime>22</TotalTime>
  <Pages>8</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Letterhead</vt:lpstr>
    </vt:vector>
  </TitlesOfParts>
  <Company>MN.IT</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OGM</dc:creator>
  <cp:keywords/>
  <dc:description/>
  <cp:lastModifiedBy>Pelto, Eric (DNR)</cp:lastModifiedBy>
  <cp:revision>22</cp:revision>
  <cp:lastPrinted>2018-03-21T18:55:00Z</cp:lastPrinted>
  <dcterms:created xsi:type="dcterms:W3CDTF">2025-09-08T21:26:00Z</dcterms:created>
  <dcterms:modified xsi:type="dcterms:W3CDTF">2025-09-23T13:38:00Z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0x010100E5A3F8144F66A946B783DCB73FDC9BF7</vt:lpwstr>
  </property>
  <property fmtid="{D5CDD505-2E9C-101B-9397-08002B2CF9AE}" pid="3" name="Order">
    <vt:r8>500</vt:r8>
  </property>
</Properties>
</file>