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77A68" w14:textId="77777777" w:rsidR="00A64F31" w:rsidRPr="009660F9" w:rsidRDefault="008F36AC" w:rsidP="008F36AC">
      <w:pPr>
        <w:tabs>
          <w:tab w:val="left" w:pos="765"/>
          <w:tab w:val="left" w:pos="2190"/>
          <w:tab w:val="center" w:pos="5400"/>
        </w:tabs>
        <w:spacing w:after="0" w:line="240" w:lineRule="auto"/>
        <w:jc w:val="center"/>
        <w:rPr>
          <w:rFonts w:ascii="Times New Roman" w:hAnsi="Times New Roman" w:cs="Times New Roman"/>
          <w:b/>
          <w:bCs/>
          <w:sz w:val="32"/>
          <w:szCs w:val="32"/>
        </w:rPr>
      </w:pPr>
      <w:r>
        <w:tab/>
      </w:r>
      <w:r w:rsidRPr="004D2E49">
        <w:rPr>
          <w:rStyle w:val="Heading1Char"/>
        </w:rPr>
        <w:t>Disadvantaged Business Enterprise (DBE)</w:t>
      </w:r>
      <w:r w:rsidRPr="009660F9">
        <w:rPr>
          <w:rFonts w:ascii="Times New Roman" w:hAnsi="Times New Roman" w:cs="Times New Roman"/>
          <w:b/>
          <w:bCs/>
          <w:sz w:val="32"/>
          <w:szCs w:val="32"/>
        </w:rPr>
        <w:br/>
      </w:r>
      <w:r w:rsidR="00A64F31" w:rsidRPr="009660F9">
        <w:rPr>
          <w:rFonts w:ascii="Times New Roman" w:hAnsi="Times New Roman" w:cs="Times New Roman"/>
          <w:b/>
          <w:bCs/>
          <w:sz w:val="32"/>
          <w:szCs w:val="32"/>
        </w:rPr>
        <w:t xml:space="preserve">Federal </w:t>
      </w:r>
      <w:r w:rsidRPr="009660F9">
        <w:rPr>
          <w:rFonts w:ascii="Times New Roman" w:hAnsi="Times New Roman" w:cs="Times New Roman"/>
          <w:b/>
          <w:bCs/>
          <w:sz w:val="32"/>
          <w:szCs w:val="32"/>
        </w:rPr>
        <w:t>Transit</w:t>
      </w:r>
      <w:r w:rsidR="00A64F31" w:rsidRPr="009660F9">
        <w:rPr>
          <w:rFonts w:ascii="Times New Roman" w:hAnsi="Times New Roman" w:cs="Times New Roman"/>
          <w:b/>
          <w:bCs/>
          <w:sz w:val="32"/>
          <w:szCs w:val="32"/>
        </w:rPr>
        <w:t xml:space="preserve"> Administration</w:t>
      </w:r>
    </w:p>
    <w:p w14:paraId="03530A75" w14:textId="794CAF21" w:rsidR="008F36AC" w:rsidRPr="009660F9" w:rsidRDefault="008F36AC" w:rsidP="008F36AC">
      <w:pPr>
        <w:tabs>
          <w:tab w:val="left" w:pos="765"/>
          <w:tab w:val="left" w:pos="2190"/>
          <w:tab w:val="center" w:pos="5400"/>
        </w:tabs>
        <w:spacing w:after="0" w:line="240" w:lineRule="auto"/>
        <w:jc w:val="center"/>
        <w:rPr>
          <w:rFonts w:ascii="Times New Roman" w:hAnsi="Times New Roman" w:cs="Times New Roman"/>
          <w:b/>
          <w:bCs/>
          <w:sz w:val="32"/>
          <w:szCs w:val="32"/>
        </w:rPr>
      </w:pPr>
      <w:r w:rsidRPr="009660F9">
        <w:rPr>
          <w:rFonts w:ascii="Times New Roman" w:hAnsi="Times New Roman" w:cs="Times New Roman"/>
          <w:b/>
          <w:bCs/>
          <w:sz w:val="32"/>
          <w:szCs w:val="32"/>
        </w:rPr>
        <w:t xml:space="preserve"> Special Provisions</w:t>
      </w:r>
    </w:p>
    <w:p w14:paraId="163F7F6E" w14:textId="77777777" w:rsidR="003369C6" w:rsidRPr="009660F9" w:rsidRDefault="003369C6" w:rsidP="003369C6">
      <w:pPr>
        <w:tabs>
          <w:tab w:val="left" w:pos="2190"/>
          <w:tab w:val="center" w:pos="5400"/>
        </w:tabs>
        <w:spacing w:after="0"/>
        <w:rPr>
          <w:rFonts w:ascii="Times New Roman" w:hAnsi="Times New Roman" w:cs="Times New Roman"/>
          <w:b/>
          <w:sz w:val="28"/>
        </w:rPr>
      </w:pPr>
    </w:p>
    <w:p w14:paraId="44676346" w14:textId="7DB14F63" w:rsidR="003369C6" w:rsidRPr="009660F9" w:rsidRDefault="003369C6" w:rsidP="003A38A3">
      <w:pPr>
        <w:pStyle w:val="Heading2"/>
      </w:pPr>
      <w:r w:rsidRPr="009660F9">
        <w:t>Project Information</w:t>
      </w:r>
    </w:p>
    <w:p w14:paraId="5226A310" w14:textId="77777777" w:rsidR="003369C6" w:rsidRPr="009660F9" w:rsidRDefault="003369C6" w:rsidP="003369C6">
      <w:pPr>
        <w:tabs>
          <w:tab w:val="left" w:pos="2190"/>
          <w:tab w:val="center" w:pos="5400"/>
        </w:tabs>
        <w:spacing w:after="0"/>
        <w:rPr>
          <w:rFonts w:ascii="Times New Roman" w:hAnsi="Times New Roman" w:cs="Times New Roman"/>
          <w:sz w:val="24"/>
          <w:szCs w:val="24"/>
        </w:rPr>
      </w:pPr>
      <w:r w:rsidRPr="009660F9">
        <w:rPr>
          <w:rFonts w:ascii="Times New Roman" w:hAnsi="Times New Roman" w:cs="Times New Roman"/>
          <w:b/>
          <w:sz w:val="24"/>
          <w:szCs w:val="24"/>
        </w:rPr>
        <w:t>Contract Number</w:t>
      </w:r>
      <w:r w:rsidRPr="009660F9">
        <w:rPr>
          <w:rFonts w:ascii="Times New Roman" w:hAnsi="Times New Roman" w:cs="Times New Roman"/>
          <w:sz w:val="24"/>
          <w:szCs w:val="24"/>
        </w:rPr>
        <w:t>:</w:t>
      </w:r>
    </w:p>
    <w:p w14:paraId="2F4A76A7" w14:textId="77777777" w:rsidR="003369C6" w:rsidRPr="009660F9" w:rsidRDefault="003369C6" w:rsidP="003369C6">
      <w:pPr>
        <w:tabs>
          <w:tab w:val="left" w:pos="2190"/>
          <w:tab w:val="center" w:pos="5400"/>
        </w:tabs>
        <w:spacing w:after="0"/>
        <w:rPr>
          <w:rFonts w:ascii="Times New Roman" w:hAnsi="Times New Roman" w:cs="Times New Roman"/>
        </w:rPr>
      </w:pPr>
    </w:p>
    <w:p w14:paraId="56B6B657" w14:textId="77777777" w:rsidR="003369C6" w:rsidRPr="009660F9" w:rsidRDefault="003369C6" w:rsidP="003369C6">
      <w:pPr>
        <w:rPr>
          <w:rFonts w:ascii="Times New Roman" w:hAnsi="Times New Roman" w:cs="Times New Roman"/>
          <w:b/>
          <w:sz w:val="24"/>
          <w:szCs w:val="24"/>
        </w:rPr>
      </w:pPr>
      <w:r w:rsidRPr="009660F9">
        <w:rPr>
          <w:rFonts w:ascii="Times New Roman" w:hAnsi="Times New Roman" w:cs="Times New Roman"/>
          <w:b/>
          <w:sz w:val="24"/>
          <w:szCs w:val="24"/>
        </w:rPr>
        <w:t xml:space="preserve">This contract will be solicited, administered and </w:t>
      </w:r>
      <w:r w:rsidRPr="009660F9">
        <w:rPr>
          <w:rFonts w:ascii="Times New Roman" w:hAnsi="Times New Roman" w:cs="Times New Roman"/>
          <w:b/>
          <w:bCs/>
          <w:sz w:val="24"/>
          <w:szCs w:val="24"/>
        </w:rPr>
        <w:t>following project delivery method</w:t>
      </w:r>
      <w:r w:rsidRPr="009660F9">
        <w:rPr>
          <w:rFonts w:ascii="Times New Roman" w:hAnsi="Times New Roman" w:cs="Times New Roman"/>
          <w:b/>
          <w:sz w:val="24"/>
          <w:szCs w:val="24"/>
        </w:rPr>
        <w:t xml:space="preserve"> by:</w:t>
      </w:r>
    </w:p>
    <w:p w14:paraId="6CF6EF15" w14:textId="77777777" w:rsidR="003369C6" w:rsidRPr="009660F9" w:rsidRDefault="003A38A3" w:rsidP="003369C6">
      <w:pPr>
        <w:tabs>
          <w:tab w:val="left" w:pos="1828"/>
        </w:tabs>
        <w:rPr>
          <w:rFonts w:ascii="Times New Roman" w:hAnsi="Times New Roman" w:cs="Times New Roman"/>
        </w:rPr>
      </w:pPr>
      <w:sdt>
        <w:sdtPr>
          <w:rPr>
            <w:rFonts w:ascii="Times New Roman" w:hAnsi="Times New Roman" w:cs="Times New Roman"/>
          </w:rPr>
          <w:id w:val="1951281168"/>
          <w14:checkbox>
            <w14:checked w14:val="0"/>
            <w14:checkedState w14:val="2612" w14:font="MS Gothic"/>
            <w14:uncheckedState w14:val="2610" w14:font="MS Gothic"/>
          </w14:checkbox>
        </w:sdtPr>
        <w:sdtEndPr/>
        <w:sdtContent>
          <w:r w:rsidR="003369C6" w:rsidRPr="009660F9">
            <w:rPr>
              <w:rFonts w:ascii="Segoe UI Symbol" w:eastAsia="MS Mincho" w:hAnsi="Segoe UI Symbol" w:cs="Segoe UI Symbol"/>
            </w:rPr>
            <w:t>☐</w:t>
          </w:r>
        </w:sdtContent>
      </w:sdt>
      <w:r w:rsidR="003369C6" w:rsidRPr="009660F9">
        <w:rPr>
          <w:rFonts w:ascii="Times New Roman" w:hAnsi="Times New Roman" w:cs="Times New Roman"/>
        </w:rPr>
        <w:t xml:space="preserve"> Goods and Services</w:t>
      </w:r>
      <w:r w:rsidR="003369C6" w:rsidRPr="009660F9" w:rsidDel="00816BD9">
        <w:rPr>
          <w:rFonts w:ascii="Times New Roman" w:hAnsi="Times New Roman" w:cs="Times New Roman"/>
        </w:rPr>
        <w:t xml:space="preserve"> </w:t>
      </w:r>
      <w:r w:rsidR="003369C6" w:rsidRPr="009660F9">
        <w:rPr>
          <w:rFonts w:ascii="Times New Roman" w:hAnsi="Times New Roman" w:cs="Times New Roman"/>
        </w:rPr>
        <w:tab/>
      </w:r>
      <w:r w:rsidR="003369C6" w:rsidRPr="009660F9">
        <w:rPr>
          <w:rFonts w:ascii="Times New Roman" w:hAnsi="Times New Roman" w:cs="Times New Roman"/>
        </w:rPr>
        <w:tab/>
      </w:r>
      <w:r w:rsidR="003369C6" w:rsidRPr="009660F9">
        <w:rPr>
          <w:rFonts w:ascii="Times New Roman" w:hAnsi="Times New Roman" w:cs="Times New Roman"/>
        </w:rPr>
        <w:tab/>
      </w:r>
      <w:r w:rsidR="003369C6" w:rsidRPr="009660F9">
        <w:rPr>
          <w:rFonts w:ascii="Times New Roman" w:hAnsi="Times New Roman" w:cs="Times New Roman"/>
        </w:rPr>
        <w:tab/>
      </w:r>
      <w:r w:rsidR="003369C6" w:rsidRPr="009660F9">
        <w:rPr>
          <w:rFonts w:ascii="Times New Roman" w:hAnsi="Times New Roman" w:cs="Times New Roman"/>
        </w:rPr>
        <w:tab/>
      </w:r>
      <w:r w:rsidR="003369C6" w:rsidRPr="009660F9">
        <w:rPr>
          <w:rFonts w:ascii="Times New Roman" w:hAnsi="Times New Roman" w:cs="Times New Roman"/>
        </w:rPr>
        <w:tab/>
      </w:r>
      <w:sdt>
        <w:sdtPr>
          <w:rPr>
            <w:rFonts w:ascii="Times New Roman" w:hAnsi="Times New Roman" w:cs="Times New Roman"/>
          </w:rPr>
          <w:id w:val="331883162"/>
          <w14:checkbox>
            <w14:checked w14:val="0"/>
            <w14:checkedState w14:val="2612" w14:font="MS Gothic"/>
            <w14:uncheckedState w14:val="2610" w14:font="MS Gothic"/>
          </w14:checkbox>
        </w:sdtPr>
        <w:sdtEndPr/>
        <w:sdtContent>
          <w:r w:rsidR="003369C6" w:rsidRPr="009660F9">
            <w:rPr>
              <w:rFonts w:ascii="Segoe UI Symbol" w:eastAsia="MS Mincho" w:hAnsi="Segoe UI Symbol" w:cs="Segoe UI Symbol"/>
            </w:rPr>
            <w:t>☐</w:t>
          </w:r>
        </w:sdtContent>
      </w:sdt>
      <w:r w:rsidR="003369C6" w:rsidRPr="009660F9">
        <w:rPr>
          <w:rFonts w:ascii="Times New Roman" w:hAnsi="Times New Roman" w:cs="Times New Roman"/>
        </w:rPr>
        <w:t xml:space="preserve"> Facilities</w:t>
      </w:r>
    </w:p>
    <w:p w14:paraId="583EE68C" w14:textId="039EE68D" w:rsidR="003369C6" w:rsidRPr="009660F9" w:rsidDel="00816BD9" w:rsidRDefault="003369C6" w:rsidP="003369C6">
      <w:pPr>
        <w:tabs>
          <w:tab w:val="left" w:pos="1465"/>
        </w:tabs>
        <w:rPr>
          <w:rFonts w:ascii="Times New Roman" w:hAnsi="Times New Roman" w:cs="Times New Roman"/>
        </w:rPr>
      </w:pPr>
      <w:r w:rsidRPr="009660F9">
        <w:rPr>
          <w:rFonts w:ascii="Times New Roman" w:hAnsi="Times New Roman" w:cs="Times New Roman"/>
        </w:rPr>
        <w:t xml:space="preserve"> </w:t>
      </w:r>
      <w:r w:rsidRPr="009660F9">
        <w:rPr>
          <w:rFonts w:ascii="Times New Roman" w:hAnsi="Times New Roman" w:cs="Times New Roman"/>
        </w:rPr>
        <w:tab/>
      </w:r>
      <w:r w:rsidRPr="009660F9">
        <w:rPr>
          <w:rFonts w:ascii="Times New Roman" w:hAnsi="Times New Roman" w:cs="Times New Roman"/>
        </w:rPr>
        <w:tab/>
      </w:r>
      <w:r w:rsidRPr="009660F9">
        <w:rPr>
          <w:rFonts w:ascii="Times New Roman" w:hAnsi="Times New Roman" w:cs="Times New Roman"/>
        </w:rPr>
        <w:tab/>
      </w:r>
      <w:r w:rsidRPr="009660F9">
        <w:rPr>
          <w:rFonts w:ascii="Times New Roman" w:hAnsi="Times New Roman" w:cs="Times New Roman"/>
        </w:rPr>
        <w:tab/>
      </w:r>
      <w:r w:rsidRPr="009660F9">
        <w:rPr>
          <w:rFonts w:ascii="Times New Roman" w:hAnsi="Times New Roman" w:cs="Times New Roman"/>
        </w:rPr>
        <w:tab/>
      </w:r>
      <w:r w:rsidRPr="009660F9">
        <w:rPr>
          <w:rFonts w:ascii="Times New Roman" w:hAnsi="Times New Roman" w:cs="Times New Roman"/>
        </w:rPr>
        <w:tab/>
      </w:r>
      <w:r w:rsidRPr="009660F9">
        <w:rPr>
          <w:rFonts w:ascii="Times New Roman" w:hAnsi="Times New Roman" w:cs="Times New Roman"/>
        </w:rPr>
        <w:tab/>
        <w:t xml:space="preserve">   </w:t>
      </w:r>
      <w:sdt>
        <w:sdtPr>
          <w:rPr>
            <w:rFonts w:ascii="Times New Roman" w:hAnsi="Times New Roman" w:cs="Times New Roman"/>
          </w:rPr>
          <w:id w:val="-903524057"/>
          <w14:checkbox>
            <w14:checked w14:val="0"/>
            <w14:checkedState w14:val="2612" w14:font="MS Gothic"/>
            <w14:uncheckedState w14:val="2610" w14:font="MS Gothic"/>
          </w14:checkbox>
        </w:sdtPr>
        <w:sdtEndPr/>
        <w:sdtContent>
          <w:r w:rsidRPr="009660F9">
            <w:rPr>
              <w:rFonts w:ascii="Segoe UI Symbol" w:eastAsia="MS Gothic" w:hAnsi="Segoe UI Symbol" w:cs="Segoe UI Symbol"/>
            </w:rPr>
            <w:t>☐</w:t>
          </w:r>
        </w:sdtContent>
      </w:sdt>
      <w:r w:rsidRPr="009660F9">
        <w:rPr>
          <w:rFonts w:ascii="Times New Roman" w:hAnsi="Times New Roman" w:cs="Times New Roman"/>
        </w:rPr>
        <w:t xml:space="preserve"> Design-bid-build (DBB)</w:t>
      </w:r>
    </w:p>
    <w:p w14:paraId="001F74AF" w14:textId="547D45D2" w:rsidR="003369C6" w:rsidRPr="009660F9" w:rsidDel="00816BD9" w:rsidRDefault="003369C6" w:rsidP="003369C6">
      <w:pPr>
        <w:tabs>
          <w:tab w:val="left" w:pos="1465"/>
        </w:tabs>
        <w:rPr>
          <w:rFonts w:ascii="Times New Roman" w:hAnsi="Times New Roman" w:cs="Times New Roman"/>
        </w:rPr>
      </w:pPr>
      <w:r w:rsidRPr="009660F9">
        <w:rPr>
          <w:rFonts w:ascii="Times New Roman" w:hAnsi="Times New Roman" w:cs="Times New Roman"/>
        </w:rPr>
        <w:tab/>
      </w:r>
      <w:r w:rsidRPr="009660F9">
        <w:rPr>
          <w:rFonts w:ascii="Times New Roman" w:hAnsi="Times New Roman" w:cs="Times New Roman"/>
        </w:rPr>
        <w:tab/>
      </w:r>
      <w:r w:rsidRPr="009660F9">
        <w:rPr>
          <w:rFonts w:ascii="Times New Roman" w:hAnsi="Times New Roman" w:cs="Times New Roman"/>
        </w:rPr>
        <w:tab/>
      </w:r>
      <w:r w:rsidRPr="009660F9">
        <w:rPr>
          <w:rFonts w:ascii="Times New Roman" w:hAnsi="Times New Roman" w:cs="Times New Roman"/>
        </w:rPr>
        <w:tab/>
      </w:r>
      <w:r w:rsidRPr="009660F9">
        <w:rPr>
          <w:rFonts w:ascii="Times New Roman" w:hAnsi="Times New Roman" w:cs="Times New Roman"/>
        </w:rPr>
        <w:tab/>
      </w:r>
      <w:r w:rsidRPr="009660F9">
        <w:rPr>
          <w:rFonts w:ascii="Times New Roman" w:hAnsi="Times New Roman" w:cs="Times New Roman"/>
        </w:rPr>
        <w:tab/>
      </w:r>
      <w:r w:rsidRPr="009660F9">
        <w:rPr>
          <w:rFonts w:ascii="Times New Roman" w:hAnsi="Times New Roman" w:cs="Times New Roman"/>
        </w:rPr>
        <w:tab/>
        <w:t xml:space="preserve">   </w:t>
      </w:r>
      <w:sdt>
        <w:sdtPr>
          <w:rPr>
            <w:rFonts w:ascii="Times New Roman" w:hAnsi="Times New Roman" w:cs="Times New Roman"/>
          </w:rPr>
          <w:id w:val="-1878393133"/>
          <w14:checkbox>
            <w14:checked w14:val="0"/>
            <w14:checkedState w14:val="2612" w14:font="MS Gothic"/>
            <w14:uncheckedState w14:val="2610" w14:font="MS Gothic"/>
          </w14:checkbox>
        </w:sdtPr>
        <w:sdtEndPr/>
        <w:sdtContent>
          <w:r w:rsidRPr="009660F9">
            <w:rPr>
              <w:rFonts w:ascii="Segoe UI Symbol" w:eastAsia="MS Gothic" w:hAnsi="Segoe UI Symbol" w:cs="Segoe UI Symbol"/>
            </w:rPr>
            <w:t>☐</w:t>
          </w:r>
        </w:sdtContent>
      </w:sdt>
      <w:r w:rsidRPr="009660F9">
        <w:rPr>
          <w:rFonts w:ascii="Times New Roman" w:hAnsi="Times New Roman" w:cs="Times New Roman"/>
        </w:rPr>
        <w:t xml:space="preserve"> Design-build (DB)</w:t>
      </w:r>
      <w:r w:rsidRPr="009660F9">
        <w:rPr>
          <w:rFonts w:ascii="Times New Roman" w:hAnsi="Times New Roman" w:cs="Times New Roman"/>
          <w:b/>
          <w:bCs/>
        </w:rPr>
        <w:t xml:space="preserve"> </w:t>
      </w:r>
    </w:p>
    <w:p w14:paraId="7F6E293B" w14:textId="77777777" w:rsidR="003369C6" w:rsidRPr="009660F9" w:rsidRDefault="003369C6" w:rsidP="003A38A3">
      <w:pPr>
        <w:pStyle w:val="Heading3"/>
      </w:pPr>
      <w:r w:rsidRPr="009660F9">
        <w:t>Introduction</w:t>
      </w:r>
    </w:p>
    <w:p w14:paraId="2AA099FC" w14:textId="77777777" w:rsidR="00CE6CC1" w:rsidRPr="009660F9" w:rsidRDefault="00CE6CC1" w:rsidP="003369C6">
      <w:pPr>
        <w:spacing w:after="0" w:line="240" w:lineRule="auto"/>
        <w:rPr>
          <w:rFonts w:ascii="Times New Roman" w:hAnsi="Times New Roman" w:cs="Times New Roman"/>
          <w:b/>
          <w:sz w:val="28"/>
        </w:rPr>
      </w:pPr>
    </w:p>
    <w:p w14:paraId="00EA2C40" w14:textId="77777777" w:rsidR="003369C6" w:rsidRPr="009660F9" w:rsidRDefault="003369C6" w:rsidP="003369C6">
      <w:pPr>
        <w:spacing w:after="0" w:line="240" w:lineRule="auto"/>
        <w:rPr>
          <w:rFonts w:ascii="Times New Roman" w:hAnsi="Times New Roman" w:cs="Times New Roman"/>
        </w:rPr>
      </w:pPr>
      <w:r w:rsidRPr="009660F9">
        <w:rPr>
          <w:rFonts w:ascii="Times New Roman" w:hAnsi="Times New Roman" w:cs="Times New Roman"/>
          <w:b/>
          <w:bCs/>
        </w:rPr>
        <w:t>Federal Regulations Govern</w:t>
      </w:r>
      <w:r w:rsidRPr="009660F9">
        <w:rPr>
          <w:rFonts w:ascii="Times New Roman" w:hAnsi="Times New Roman" w:cs="Times New Roman"/>
        </w:rPr>
        <w:t xml:space="preserve">. Some or </w:t>
      </w:r>
      <w:proofErr w:type="gramStart"/>
      <w:r w:rsidRPr="009660F9">
        <w:rPr>
          <w:rFonts w:ascii="Times New Roman" w:hAnsi="Times New Roman" w:cs="Times New Roman"/>
        </w:rPr>
        <w:t>all of</w:t>
      </w:r>
      <w:proofErr w:type="gramEnd"/>
      <w:r w:rsidRPr="009660F9">
        <w:rPr>
          <w:rFonts w:ascii="Times New Roman" w:hAnsi="Times New Roman" w:cs="Times New Roman"/>
        </w:rPr>
        <w:t xml:space="preserve"> the funds for this contract will come from the U.S. Department of Transportation (USDOT). Therefore, the federal Disadvantaged Business Enterprise (DBE) program described at Title 49, Part 26 of the Code of Federal Regulations (CFR) applies to this contract. The responder is responsible for understanding and following the requirements of 49 CFR Part 26. </w:t>
      </w:r>
    </w:p>
    <w:p w14:paraId="32B0441B" w14:textId="77777777" w:rsidR="003369C6" w:rsidRPr="009660F9" w:rsidRDefault="003369C6" w:rsidP="003369C6">
      <w:pPr>
        <w:spacing w:before="240" w:after="0" w:line="240" w:lineRule="auto"/>
        <w:rPr>
          <w:rFonts w:ascii="Times New Roman" w:hAnsi="Times New Roman" w:cs="Times New Roman"/>
        </w:rPr>
      </w:pPr>
      <w:r w:rsidRPr="009660F9">
        <w:rPr>
          <w:rFonts w:ascii="Times New Roman" w:hAnsi="Times New Roman" w:cs="Times New Roman"/>
          <w:b/>
          <w:bCs/>
        </w:rPr>
        <w:t>Purpose</w:t>
      </w:r>
      <w:r w:rsidRPr="009660F9">
        <w:rPr>
          <w:rFonts w:ascii="Times New Roman" w:hAnsi="Times New Roman" w:cs="Times New Roman"/>
        </w:rPr>
        <w:t xml:space="preserve">. These special provisions (1) outline the responder’s obligations under the federal DBE program, (2) explain the process MnDOT Office of Civil Rights (OCR) will follow to evaluate the responder’s compliance with DBE program requirements, and (3) identify sanctions for failing to comply with DBE program requirements. These provisions apply </w:t>
      </w:r>
      <w:r w:rsidRPr="009660F9">
        <w:rPr>
          <w:rFonts w:ascii="Times New Roman" w:hAnsi="Times New Roman" w:cs="Times New Roman"/>
          <w:i/>
          <w:iCs/>
        </w:rPr>
        <w:t>in addition to</w:t>
      </w:r>
      <w:r w:rsidRPr="009660F9">
        <w:rPr>
          <w:rFonts w:ascii="Times New Roman" w:hAnsi="Times New Roman" w:cs="Times New Roman"/>
        </w:rPr>
        <w:t xml:space="preserve"> any other requirements applicable to award of this contract.</w:t>
      </w:r>
    </w:p>
    <w:p w14:paraId="2F3183C5" w14:textId="77777777" w:rsidR="003369C6" w:rsidRPr="009660F9" w:rsidRDefault="003369C6" w:rsidP="003369C6">
      <w:pPr>
        <w:spacing w:after="0" w:line="240" w:lineRule="auto"/>
        <w:rPr>
          <w:rFonts w:ascii="Times New Roman" w:hAnsi="Times New Roman" w:cs="Times New Roman"/>
          <w:b/>
        </w:rPr>
      </w:pPr>
    </w:p>
    <w:p w14:paraId="1998F83E" w14:textId="77777777" w:rsidR="003369C6" w:rsidRPr="009660F9" w:rsidRDefault="003369C6" w:rsidP="003369C6">
      <w:pPr>
        <w:spacing w:after="0" w:line="240" w:lineRule="auto"/>
        <w:rPr>
          <w:rFonts w:ascii="Times New Roman" w:hAnsi="Times New Roman" w:cs="Times New Roman"/>
        </w:rPr>
      </w:pPr>
      <w:r w:rsidRPr="009660F9">
        <w:rPr>
          <w:rFonts w:ascii="Times New Roman" w:hAnsi="Times New Roman" w:cs="Times New Roman"/>
          <w:b/>
          <w:bCs/>
        </w:rPr>
        <w:t>Policy Statement</w:t>
      </w:r>
      <w:r w:rsidRPr="009660F9">
        <w:rPr>
          <w:rFonts w:ascii="Times New Roman" w:hAnsi="Times New Roman" w:cs="Times New Roman"/>
        </w:rPr>
        <w:t>. MnDOT must ensure nondiscrimination in the award and administration of Federal Transit Administration (FTA) eligible projects. The DBE program seeks to:</w:t>
      </w:r>
    </w:p>
    <w:p w14:paraId="055449D6" w14:textId="77777777" w:rsidR="003369C6" w:rsidRPr="009660F9" w:rsidRDefault="003369C6" w:rsidP="003369C6">
      <w:pPr>
        <w:pStyle w:val="ListParagraph"/>
        <w:numPr>
          <w:ilvl w:val="0"/>
          <w:numId w:val="28"/>
        </w:numPr>
        <w:spacing w:after="0" w:line="240" w:lineRule="auto"/>
        <w:rPr>
          <w:rFonts w:ascii="Times New Roman" w:hAnsi="Times New Roman" w:cs="Times New Roman"/>
        </w:rPr>
      </w:pPr>
      <w:r w:rsidRPr="009660F9">
        <w:rPr>
          <w:rFonts w:ascii="Times New Roman" w:hAnsi="Times New Roman" w:cs="Times New Roman"/>
        </w:rPr>
        <w:t>Create a level playing field on which DBEs can compete fairly for federally eligible transit projects,</w:t>
      </w:r>
    </w:p>
    <w:p w14:paraId="0DA14BF2" w14:textId="77777777" w:rsidR="003369C6" w:rsidRPr="009660F9" w:rsidRDefault="003369C6" w:rsidP="003369C6">
      <w:pPr>
        <w:pStyle w:val="ListParagraph"/>
        <w:numPr>
          <w:ilvl w:val="0"/>
          <w:numId w:val="29"/>
        </w:numPr>
        <w:spacing w:after="0" w:line="240" w:lineRule="auto"/>
        <w:rPr>
          <w:rFonts w:ascii="Times New Roman" w:hAnsi="Times New Roman" w:cs="Times New Roman"/>
        </w:rPr>
      </w:pPr>
      <w:r w:rsidRPr="009660F9">
        <w:rPr>
          <w:rFonts w:ascii="Times New Roman" w:hAnsi="Times New Roman" w:cs="Times New Roman"/>
        </w:rPr>
        <w:t>Operates in a nondiscriminatory manner,</w:t>
      </w:r>
    </w:p>
    <w:p w14:paraId="7FEB350A" w14:textId="77777777" w:rsidR="003369C6" w:rsidRPr="009660F9" w:rsidRDefault="003369C6" w:rsidP="003369C6">
      <w:pPr>
        <w:pStyle w:val="ListParagraph"/>
        <w:numPr>
          <w:ilvl w:val="0"/>
          <w:numId w:val="29"/>
        </w:numPr>
        <w:spacing w:after="0" w:line="240" w:lineRule="auto"/>
        <w:rPr>
          <w:rFonts w:ascii="Times New Roman" w:hAnsi="Times New Roman" w:cs="Times New Roman"/>
        </w:rPr>
      </w:pPr>
      <w:r w:rsidRPr="009660F9">
        <w:rPr>
          <w:rFonts w:ascii="Times New Roman" w:hAnsi="Times New Roman" w:cs="Times New Roman"/>
        </w:rPr>
        <w:t>Ensure that only eligible firms are permitted to participate as DBEs,</w:t>
      </w:r>
    </w:p>
    <w:p w14:paraId="7D5EAE53" w14:textId="77777777" w:rsidR="003369C6" w:rsidRPr="009660F9" w:rsidRDefault="003369C6" w:rsidP="003369C6">
      <w:pPr>
        <w:pStyle w:val="ListParagraph"/>
        <w:numPr>
          <w:ilvl w:val="0"/>
          <w:numId w:val="29"/>
        </w:numPr>
        <w:spacing w:after="0" w:line="240" w:lineRule="auto"/>
        <w:rPr>
          <w:rFonts w:ascii="Times New Roman" w:hAnsi="Times New Roman" w:cs="Times New Roman"/>
        </w:rPr>
      </w:pPr>
      <w:r w:rsidRPr="009660F9">
        <w:rPr>
          <w:rFonts w:ascii="Times New Roman" w:hAnsi="Times New Roman" w:cs="Times New Roman"/>
        </w:rPr>
        <w:t>Help remove barriers to the participation of DBEs in federally eligible FTA</w:t>
      </w:r>
      <w:r w:rsidRPr="009660F9" w:rsidDel="00D347B4">
        <w:rPr>
          <w:rFonts w:ascii="Times New Roman" w:hAnsi="Times New Roman" w:cs="Times New Roman"/>
        </w:rPr>
        <w:t xml:space="preserve"> </w:t>
      </w:r>
      <w:r w:rsidRPr="009660F9">
        <w:rPr>
          <w:rFonts w:ascii="Times New Roman" w:hAnsi="Times New Roman" w:cs="Times New Roman"/>
        </w:rPr>
        <w:t>projects, and</w:t>
      </w:r>
    </w:p>
    <w:p w14:paraId="3452A35C" w14:textId="77777777" w:rsidR="003369C6" w:rsidRPr="009660F9" w:rsidRDefault="003369C6" w:rsidP="003369C6">
      <w:pPr>
        <w:pStyle w:val="ListParagraph"/>
        <w:numPr>
          <w:ilvl w:val="0"/>
          <w:numId w:val="29"/>
        </w:numPr>
        <w:spacing w:after="0" w:line="240" w:lineRule="auto"/>
        <w:rPr>
          <w:rFonts w:ascii="Times New Roman" w:hAnsi="Times New Roman" w:cs="Times New Roman"/>
        </w:rPr>
      </w:pPr>
      <w:r w:rsidRPr="009660F9">
        <w:rPr>
          <w:rFonts w:ascii="Times New Roman" w:hAnsi="Times New Roman" w:cs="Times New Roman"/>
        </w:rPr>
        <w:t>Provide flexibility in establishing and providing opportunities for DBEs.</w:t>
      </w:r>
    </w:p>
    <w:p w14:paraId="1D6B8130" w14:textId="77777777" w:rsidR="003369C6" w:rsidRPr="009660F9" w:rsidRDefault="003369C6" w:rsidP="003369C6">
      <w:pPr>
        <w:spacing w:after="0" w:line="240" w:lineRule="auto"/>
        <w:rPr>
          <w:rFonts w:ascii="Times New Roman" w:hAnsi="Times New Roman" w:cs="Times New Roman"/>
          <w:b/>
        </w:rPr>
      </w:pPr>
    </w:p>
    <w:p w14:paraId="58F4C549" w14:textId="0ECE5A51" w:rsidR="003369C6" w:rsidRPr="009660F9" w:rsidRDefault="003369C6" w:rsidP="003369C6">
      <w:pPr>
        <w:spacing w:after="0" w:line="240" w:lineRule="auto"/>
        <w:rPr>
          <w:rFonts w:ascii="Times New Roman" w:hAnsi="Times New Roman" w:cs="Times New Roman"/>
        </w:rPr>
      </w:pPr>
      <w:r w:rsidRPr="009660F9">
        <w:rPr>
          <w:rFonts w:ascii="Times New Roman" w:hAnsi="Times New Roman" w:cs="Times New Roman"/>
          <w:b/>
        </w:rPr>
        <w:t>Contract Assurance</w:t>
      </w:r>
      <w:r w:rsidRPr="009660F9">
        <w:rPr>
          <w:rFonts w:ascii="Times New Roman" w:hAnsi="Times New Roman" w:cs="Times New Roman"/>
        </w:rPr>
        <w:t>. The USDOT requires MnDOT, as a recipient of federal funds, to include the following paragraph in contracts for federally funded projects. It applies to the responder, and the responder must also include it in subcontracts the responder executes for this project.</w:t>
      </w:r>
    </w:p>
    <w:p w14:paraId="414163FA" w14:textId="77777777" w:rsidR="003369C6" w:rsidRPr="009660F9" w:rsidRDefault="003369C6" w:rsidP="003369C6">
      <w:pPr>
        <w:pStyle w:val="ListParagraph"/>
        <w:numPr>
          <w:ilvl w:val="0"/>
          <w:numId w:val="0"/>
        </w:numPr>
        <w:spacing w:after="0" w:line="240" w:lineRule="auto"/>
        <w:ind w:left="720"/>
        <w:rPr>
          <w:rFonts w:ascii="Times New Roman" w:hAnsi="Times New Roman" w:cs="Times New Roman"/>
        </w:rPr>
      </w:pPr>
    </w:p>
    <w:p w14:paraId="0B8595D0" w14:textId="3358380B" w:rsidR="003369C6" w:rsidRPr="009660F9" w:rsidRDefault="003369C6" w:rsidP="00A64F31">
      <w:pPr>
        <w:spacing w:after="0" w:line="240" w:lineRule="auto"/>
        <w:ind w:left="720" w:right="720"/>
        <w:rPr>
          <w:rFonts w:ascii="Times New Roman" w:hAnsi="Times New Roman" w:cs="Times New Roman"/>
        </w:rPr>
      </w:pPr>
      <w:r w:rsidRPr="009660F9">
        <w:rPr>
          <w:rFonts w:ascii="Times New Roman" w:hAnsi="Times New Roman" w:cs="Times New Roman"/>
        </w:rPr>
        <w:t xml:space="preserve">The contractor, sub recipient or subcontractor shall not discriminate </w:t>
      </w:r>
      <w:proofErr w:type="gramStart"/>
      <w:r w:rsidRPr="009660F9">
        <w:rPr>
          <w:rFonts w:ascii="Times New Roman" w:hAnsi="Times New Roman" w:cs="Times New Roman"/>
        </w:rPr>
        <w:t>on the basis of</w:t>
      </w:r>
      <w:proofErr w:type="gramEnd"/>
      <w:r w:rsidRPr="009660F9">
        <w:rPr>
          <w:rFonts w:ascii="Times New Roman" w:hAnsi="Times New Roman" w:cs="Times New Roman"/>
        </w:rPr>
        <w:t xml:space="preserve"> race, color, national origin, or sex in the performance of this contract. The contractor shall carry out applicable requirements of 49 CFR Part 26 in the award and administration of DOT-assisted contracts. Failure by the contractor to carry out these requirements is a material breach of this </w:t>
      </w:r>
      <w:r w:rsidRPr="009660F9">
        <w:rPr>
          <w:rFonts w:ascii="Times New Roman" w:hAnsi="Times New Roman" w:cs="Times New Roman"/>
        </w:rPr>
        <w:lastRenderedPageBreak/>
        <w:t>contract, which may result in the termination of this contract or such other remedy as the recipient deems appropriate, which may include, but is not limited to, (1) withholding monthly progress payments, (2) assessing sanctions, (3) liquidated damages, and/or (4) disqualifying the contractor from future bidding as non-responsible.</w:t>
      </w:r>
    </w:p>
    <w:p w14:paraId="1ED0FF24" w14:textId="77777777" w:rsidR="003369C6" w:rsidRPr="009660F9" w:rsidRDefault="003369C6" w:rsidP="003369C6">
      <w:pPr>
        <w:spacing w:after="0" w:line="240" w:lineRule="auto"/>
        <w:rPr>
          <w:rFonts w:ascii="Times New Roman" w:hAnsi="Times New Roman" w:cs="Times New Roman"/>
        </w:rPr>
      </w:pPr>
      <w:r w:rsidRPr="009660F9">
        <w:rPr>
          <w:rFonts w:ascii="Times New Roman" w:hAnsi="Times New Roman" w:cs="Times New Roman"/>
          <w:b/>
        </w:rPr>
        <w:t>Application and Interpretation</w:t>
      </w:r>
      <w:r w:rsidRPr="009660F9">
        <w:rPr>
          <w:rFonts w:ascii="Times New Roman" w:hAnsi="Times New Roman" w:cs="Times New Roman"/>
        </w:rPr>
        <w:t>. Terms must be interpreted as follows.</w:t>
      </w:r>
    </w:p>
    <w:p w14:paraId="52D8D2DB" w14:textId="77777777" w:rsidR="003369C6" w:rsidRPr="009660F9" w:rsidRDefault="003369C6" w:rsidP="003369C6">
      <w:pPr>
        <w:pStyle w:val="ListParagraph"/>
        <w:numPr>
          <w:ilvl w:val="0"/>
          <w:numId w:val="30"/>
        </w:numPr>
        <w:rPr>
          <w:rFonts w:ascii="Times New Roman" w:hAnsi="Times New Roman" w:cs="Times New Roman"/>
        </w:rPr>
      </w:pPr>
      <w:r w:rsidRPr="009660F9">
        <w:rPr>
          <w:rFonts w:ascii="Times New Roman" w:hAnsi="Times New Roman" w:cs="Times New Roman"/>
        </w:rPr>
        <w:t>“Responder” refers to the bidder, apparent low bidder, vendor providing a quote, apparent successful proposer, contractor.</w:t>
      </w:r>
    </w:p>
    <w:p w14:paraId="631E0009" w14:textId="77777777" w:rsidR="003369C6" w:rsidRPr="009660F9" w:rsidRDefault="003369C6" w:rsidP="003369C6">
      <w:pPr>
        <w:pStyle w:val="ListParagraph"/>
        <w:numPr>
          <w:ilvl w:val="0"/>
          <w:numId w:val="30"/>
        </w:numPr>
        <w:spacing w:after="0" w:line="240" w:lineRule="auto"/>
        <w:contextualSpacing w:val="0"/>
        <w:rPr>
          <w:rFonts w:ascii="Times New Roman" w:hAnsi="Times New Roman" w:cs="Times New Roman"/>
        </w:rPr>
      </w:pPr>
      <w:r w:rsidRPr="009660F9">
        <w:rPr>
          <w:rFonts w:ascii="Times New Roman" w:hAnsi="Times New Roman" w:cs="Times New Roman"/>
        </w:rPr>
        <w:t>“Proposal” includes a bid, proposal or quote.</w:t>
      </w:r>
    </w:p>
    <w:p w14:paraId="10F4495E" w14:textId="4CAD8BD7" w:rsidR="003369C6" w:rsidRPr="009660F9" w:rsidRDefault="003369C6" w:rsidP="003369C6">
      <w:pPr>
        <w:pStyle w:val="ListParagraph"/>
        <w:numPr>
          <w:ilvl w:val="0"/>
          <w:numId w:val="30"/>
        </w:numPr>
        <w:spacing w:after="0" w:line="240" w:lineRule="auto"/>
        <w:contextualSpacing w:val="0"/>
        <w:rPr>
          <w:rFonts w:ascii="Times New Roman" w:hAnsi="Times New Roman" w:cs="Times New Roman"/>
        </w:rPr>
      </w:pPr>
      <w:r w:rsidRPr="009660F9">
        <w:rPr>
          <w:rFonts w:ascii="Times New Roman" w:hAnsi="Times New Roman" w:cs="Times New Roman"/>
        </w:rPr>
        <w:t>“Owner” refers to subrecipient or recipient of grant award managing and monitoring the contract.</w:t>
      </w:r>
    </w:p>
    <w:p w14:paraId="316A8972" w14:textId="070B5907" w:rsidR="003369C6" w:rsidRPr="009660F9" w:rsidRDefault="003369C6" w:rsidP="007A4EF1">
      <w:pPr>
        <w:spacing w:before="200" w:line="269" w:lineRule="auto"/>
        <w:rPr>
          <w:rFonts w:ascii="Times New Roman" w:hAnsi="Times New Roman" w:cs="Times New Roman"/>
        </w:rPr>
      </w:pPr>
      <w:r w:rsidRPr="009660F9">
        <w:rPr>
          <w:rFonts w:ascii="Times New Roman" w:hAnsi="Times New Roman" w:cs="Times New Roman"/>
          <w:b/>
          <w:bCs/>
        </w:rPr>
        <w:t>DBE Directory</w:t>
      </w:r>
      <w:r w:rsidRPr="009660F9">
        <w:rPr>
          <w:rFonts w:ascii="Times New Roman" w:hAnsi="Times New Roman" w:cs="Times New Roman"/>
        </w:rPr>
        <w:t>. A directory of all certified DBEs in the state of Minnesota is available at the following link:</w:t>
      </w:r>
      <w:r w:rsidR="007A4EF1" w:rsidRPr="009660F9">
        <w:rPr>
          <w:rFonts w:ascii="Times New Roman" w:hAnsi="Times New Roman" w:cs="Times New Roman"/>
        </w:rPr>
        <w:t xml:space="preserve"> </w:t>
      </w:r>
      <w:hyperlink r:id="rId8" w:history="1">
        <w:r w:rsidR="007A4EF1" w:rsidRPr="009660F9">
          <w:rPr>
            <w:rStyle w:val="Hyperlink"/>
            <w:rFonts w:ascii="Times New Roman" w:hAnsi="Times New Roman" w:cs="Times New Roman"/>
          </w:rPr>
          <w:t>http://mnucp.metc.state.mn.us/Default.aspx</w:t>
        </w:r>
      </w:hyperlink>
      <w:r w:rsidR="007A4EF1" w:rsidRPr="009660F9">
        <w:rPr>
          <w:rFonts w:ascii="Times New Roman" w:hAnsi="Times New Roman" w:cs="Times New Roman"/>
        </w:rPr>
        <w:t>.</w:t>
      </w:r>
    </w:p>
    <w:p w14:paraId="5F279B60" w14:textId="77777777" w:rsidR="003369C6" w:rsidRPr="009660F9" w:rsidRDefault="003369C6" w:rsidP="003369C6">
      <w:pPr>
        <w:spacing w:after="0" w:line="240" w:lineRule="auto"/>
        <w:rPr>
          <w:rFonts w:ascii="Times New Roman" w:hAnsi="Times New Roman" w:cs="Times New Roman"/>
        </w:rPr>
      </w:pPr>
      <w:r w:rsidRPr="009660F9">
        <w:rPr>
          <w:rFonts w:ascii="Times New Roman" w:hAnsi="Times New Roman" w:cs="Times New Roman"/>
        </w:rPr>
        <w:t xml:space="preserve">The Minnesota Unified Certification Program (MnUCP) maintains this directory. It is the definitive source of information regarding the DBE certification status of firms in Minnesota. Pursuant to 49 C.F.R. § 26.111, to qualify for credit toward the DBE goal, a DBE firm must be certified. </w:t>
      </w:r>
    </w:p>
    <w:p w14:paraId="0D809E3A" w14:textId="77777777" w:rsidR="003369C6" w:rsidRPr="009660F9" w:rsidRDefault="003369C6" w:rsidP="003369C6">
      <w:pPr>
        <w:spacing w:after="0" w:line="240" w:lineRule="auto"/>
        <w:rPr>
          <w:rFonts w:ascii="Times New Roman" w:hAnsi="Times New Roman" w:cs="Times New Roman"/>
          <w:b/>
        </w:rPr>
      </w:pPr>
    </w:p>
    <w:p w14:paraId="1A42BD36" w14:textId="77777777" w:rsidR="003369C6" w:rsidRPr="009660F9" w:rsidRDefault="003369C6" w:rsidP="003369C6">
      <w:pPr>
        <w:spacing w:after="0" w:line="240" w:lineRule="auto"/>
        <w:rPr>
          <w:rFonts w:ascii="Times New Roman" w:hAnsi="Times New Roman" w:cs="Times New Roman"/>
          <w:b/>
        </w:rPr>
      </w:pPr>
      <w:r w:rsidRPr="009660F9">
        <w:rPr>
          <w:rFonts w:ascii="Times New Roman" w:hAnsi="Times New Roman" w:cs="Times New Roman"/>
          <w:b/>
        </w:rPr>
        <w:t>False Claims</w:t>
      </w:r>
      <w:r w:rsidRPr="009660F9">
        <w:rPr>
          <w:rFonts w:ascii="Times New Roman" w:hAnsi="Times New Roman" w:cs="Times New Roman"/>
        </w:rPr>
        <w:t>.</w:t>
      </w:r>
      <w:r w:rsidRPr="009660F9">
        <w:rPr>
          <w:rFonts w:ascii="Times New Roman" w:hAnsi="Times New Roman" w:cs="Times New Roman"/>
          <w:b/>
        </w:rPr>
        <w:t xml:space="preserve"> </w:t>
      </w:r>
      <w:r w:rsidRPr="009660F9">
        <w:rPr>
          <w:rFonts w:ascii="Times New Roman" w:hAnsi="Times New Roman" w:cs="Times New Roman"/>
        </w:rPr>
        <w:t>The Federal False Claims Act (31 USC §§ 3729-3733) and Minnesota False Claims Act (Minn. Stat. § 15C) apply to statements and certifications the responder makes in connection with the DBE program.</w:t>
      </w:r>
    </w:p>
    <w:p w14:paraId="6E9003EA" w14:textId="77777777" w:rsidR="003369C6" w:rsidRPr="009660F9" w:rsidRDefault="003369C6" w:rsidP="003369C6">
      <w:pPr>
        <w:spacing w:after="0" w:line="240" w:lineRule="auto"/>
        <w:ind w:right="720"/>
        <w:rPr>
          <w:rFonts w:ascii="Times New Roman" w:hAnsi="Times New Roman" w:cs="Times New Roman"/>
        </w:rPr>
      </w:pPr>
    </w:p>
    <w:p w14:paraId="6C7BE003" w14:textId="77777777" w:rsidR="003369C6" w:rsidRPr="009660F9" w:rsidRDefault="003369C6" w:rsidP="003369C6">
      <w:pPr>
        <w:spacing w:after="0" w:line="240" w:lineRule="auto"/>
        <w:rPr>
          <w:rFonts w:ascii="Times New Roman" w:hAnsi="Times New Roman" w:cs="Times New Roman"/>
          <w:b/>
          <w:sz w:val="28"/>
        </w:rPr>
      </w:pPr>
      <w:r w:rsidRPr="009660F9">
        <w:rPr>
          <w:rFonts w:ascii="Times New Roman" w:hAnsi="Times New Roman" w:cs="Times New Roman"/>
          <w:b/>
          <w:sz w:val="28"/>
        </w:rPr>
        <w:t>Before Contract Award</w:t>
      </w:r>
    </w:p>
    <w:p w14:paraId="674DC401" w14:textId="77777777" w:rsidR="003369C6" w:rsidRPr="009660F9" w:rsidRDefault="003369C6" w:rsidP="003369C6">
      <w:pPr>
        <w:spacing w:after="0" w:line="240" w:lineRule="auto"/>
        <w:rPr>
          <w:rFonts w:ascii="Times New Roman" w:hAnsi="Times New Roman" w:cs="Times New Roman"/>
          <w:i/>
          <w:iCs/>
        </w:rPr>
      </w:pPr>
    </w:p>
    <w:p w14:paraId="2D655060" w14:textId="77777777" w:rsidR="003369C6" w:rsidRPr="009660F9" w:rsidRDefault="003369C6" w:rsidP="003369C6">
      <w:pPr>
        <w:spacing w:after="0" w:line="240" w:lineRule="auto"/>
        <w:rPr>
          <w:rFonts w:ascii="Times New Roman" w:hAnsi="Times New Roman" w:cs="Times New Roman"/>
          <w:b/>
          <w:bCs/>
          <w:i/>
          <w:iCs/>
          <w:sz w:val="26"/>
          <w:szCs w:val="26"/>
        </w:rPr>
      </w:pPr>
      <w:r w:rsidRPr="009660F9">
        <w:rPr>
          <w:rFonts w:ascii="Times New Roman" w:hAnsi="Times New Roman" w:cs="Times New Roman"/>
          <w:b/>
          <w:bCs/>
          <w:i/>
          <w:iCs/>
          <w:sz w:val="26"/>
          <w:szCs w:val="26"/>
        </w:rPr>
        <w:t>DBE-Neutral</w:t>
      </w:r>
    </w:p>
    <w:p w14:paraId="22C94FF0" w14:textId="77777777" w:rsidR="003369C6" w:rsidRPr="009660F9" w:rsidRDefault="003369C6" w:rsidP="003369C6">
      <w:pPr>
        <w:spacing w:after="0" w:line="240" w:lineRule="auto"/>
        <w:rPr>
          <w:rFonts w:ascii="Times New Roman" w:hAnsi="Times New Roman" w:cs="Times New Roman"/>
          <w:i/>
          <w:iCs/>
        </w:rPr>
      </w:pPr>
    </w:p>
    <w:p w14:paraId="200C7498" w14:textId="31C69E12" w:rsidR="003369C6" w:rsidRPr="009660F9" w:rsidRDefault="003A38A3" w:rsidP="003369C6">
      <w:pPr>
        <w:spacing w:after="0" w:line="240" w:lineRule="auto"/>
        <w:rPr>
          <w:rFonts w:ascii="Times New Roman" w:hAnsi="Times New Roman" w:cs="Times New Roman"/>
          <w:i/>
          <w:iCs/>
          <w:sz w:val="24"/>
          <w:szCs w:val="24"/>
        </w:rPr>
      </w:pPr>
      <w:sdt>
        <w:sdtPr>
          <w:rPr>
            <w:rFonts w:ascii="Times New Roman" w:hAnsi="Times New Roman" w:cs="Times New Roman"/>
            <w:sz w:val="24"/>
            <w:szCs w:val="24"/>
          </w:rPr>
          <w:id w:val="334889368"/>
          <w14:checkbox>
            <w14:checked w14:val="0"/>
            <w14:checkedState w14:val="2612" w14:font="MS Gothic"/>
            <w14:uncheckedState w14:val="2610" w14:font="MS Gothic"/>
          </w14:checkbox>
        </w:sdtPr>
        <w:sdtEndPr/>
        <w:sdtContent>
          <w:r w:rsidR="007A4EF1" w:rsidRPr="009660F9">
            <w:rPr>
              <w:rFonts w:ascii="MS Gothic" w:eastAsia="MS Gothic" w:hAnsi="MS Gothic" w:cs="Times New Roman" w:hint="eastAsia"/>
              <w:sz w:val="24"/>
              <w:szCs w:val="24"/>
            </w:rPr>
            <w:t>☐</w:t>
          </w:r>
        </w:sdtContent>
      </w:sdt>
      <w:r w:rsidR="003369C6" w:rsidRPr="009660F9">
        <w:rPr>
          <w:rFonts w:ascii="Times New Roman" w:hAnsi="Times New Roman" w:cs="Times New Roman"/>
          <w:sz w:val="24"/>
          <w:szCs w:val="24"/>
        </w:rPr>
        <w:t xml:space="preserve"> This project </w:t>
      </w:r>
      <w:r w:rsidR="009660F9" w:rsidRPr="009660F9">
        <w:rPr>
          <w:rFonts w:ascii="Times New Roman" w:hAnsi="Times New Roman" w:cs="Times New Roman"/>
          <w:sz w:val="24"/>
          <w:szCs w:val="24"/>
        </w:rPr>
        <w:t xml:space="preserve">is </w:t>
      </w:r>
      <w:r w:rsidR="003369C6" w:rsidRPr="009660F9">
        <w:rPr>
          <w:rFonts w:ascii="Times New Roman" w:hAnsi="Times New Roman" w:cs="Times New Roman"/>
          <w:sz w:val="24"/>
          <w:szCs w:val="24"/>
        </w:rPr>
        <w:t>DBE-Neutral</w:t>
      </w:r>
    </w:p>
    <w:p w14:paraId="18E1ACDC" w14:textId="77777777" w:rsidR="003369C6" w:rsidRPr="009660F9" w:rsidRDefault="003369C6" w:rsidP="003369C6">
      <w:pPr>
        <w:spacing w:after="0" w:line="240" w:lineRule="auto"/>
        <w:rPr>
          <w:rFonts w:ascii="Times New Roman" w:hAnsi="Times New Roman" w:cs="Times New Roman"/>
          <w:i/>
        </w:rPr>
      </w:pPr>
    </w:p>
    <w:p w14:paraId="24B12BE5" w14:textId="77777777" w:rsidR="003369C6" w:rsidRPr="009660F9" w:rsidRDefault="003369C6" w:rsidP="003369C6">
      <w:pPr>
        <w:spacing w:after="0" w:line="240" w:lineRule="auto"/>
        <w:rPr>
          <w:rFonts w:ascii="Times New Roman" w:hAnsi="Times New Roman" w:cs="Times New Roman"/>
        </w:rPr>
      </w:pPr>
      <w:r w:rsidRPr="009660F9">
        <w:rPr>
          <w:rFonts w:ascii="Times New Roman" w:hAnsi="Times New Roman" w:cs="Times New Roman"/>
        </w:rPr>
        <w:t xml:space="preserve">If the DBE goal is DBE-Neutral (DBEN), all responders are encouraged to include their anticipated DBE utilization for the contract in their proposals. </w:t>
      </w:r>
      <w:r w:rsidRPr="009660F9">
        <w:rPr>
          <w:rFonts w:ascii="Times New Roman" w:hAnsi="Times New Roman" w:cs="Times New Roman"/>
          <w:b/>
          <w:bCs/>
        </w:rPr>
        <w:t>Each responder will still be required to submit a bidders list of all subcontractors and suppliers (both DBE and non-DBE) on projects with a DBEN goal.</w:t>
      </w:r>
      <w:r w:rsidRPr="009660F9">
        <w:rPr>
          <w:rFonts w:ascii="Times New Roman" w:hAnsi="Times New Roman" w:cs="Times New Roman"/>
        </w:rPr>
        <w:t xml:space="preserve"> While DBE participation is encouraged on proposals with a DBEN goal, responders are not required to submit GFE documentation specified in </w:t>
      </w:r>
      <w:r w:rsidRPr="009660F9">
        <w:rPr>
          <w:rFonts w:ascii="Times New Roman" w:hAnsi="Times New Roman" w:cs="Times New Roman"/>
          <w:b/>
          <w:bCs/>
        </w:rPr>
        <w:t xml:space="preserve">Table A, other than the information page (Parts A-C) and the Bidders’ lists (Parts D and E) of Exhibit B, the GFE Consolidated form. </w:t>
      </w:r>
      <w:r w:rsidRPr="009660F9">
        <w:rPr>
          <w:rFonts w:ascii="Times New Roman" w:hAnsi="Times New Roman" w:cs="Times New Roman"/>
        </w:rPr>
        <w:t xml:space="preserve">Payment information described in </w:t>
      </w:r>
      <w:r w:rsidRPr="009660F9">
        <w:rPr>
          <w:rFonts w:ascii="Times New Roman" w:hAnsi="Times New Roman" w:cs="Times New Roman"/>
          <w:b/>
          <w:bCs/>
        </w:rPr>
        <w:t>Table C</w:t>
      </w:r>
      <w:r w:rsidRPr="009660F9">
        <w:rPr>
          <w:rFonts w:ascii="Times New Roman" w:hAnsi="Times New Roman" w:cs="Times New Roman"/>
        </w:rPr>
        <w:t xml:space="preserve"> is required on </w:t>
      </w:r>
      <w:r w:rsidRPr="009660F9">
        <w:rPr>
          <w:rFonts w:ascii="Times New Roman" w:hAnsi="Times New Roman" w:cs="Times New Roman"/>
          <w:b/>
          <w:bCs/>
        </w:rPr>
        <w:t>all projects</w:t>
      </w:r>
      <w:r w:rsidRPr="009660F9">
        <w:rPr>
          <w:rFonts w:ascii="Times New Roman" w:hAnsi="Times New Roman" w:cs="Times New Roman"/>
        </w:rPr>
        <w:t>.</w:t>
      </w:r>
    </w:p>
    <w:p w14:paraId="793E7783" w14:textId="77777777" w:rsidR="003369C6" w:rsidRPr="009660F9" w:rsidRDefault="003369C6" w:rsidP="003369C6">
      <w:pPr>
        <w:spacing w:after="0" w:line="240" w:lineRule="auto"/>
        <w:ind w:right="720"/>
        <w:rPr>
          <w:rFonts w:ascii="Times New Roman" w:hAnsi="Times New Roman" w:cs="Times New Roman"/>
        </w:rPr>
      </w:pPr>
    </w:p>
    <w:p w14:paraId="70E6E1AE" w14:textId="77777777" w:rsidR="003369C6" w:rsidRPr="009660F9" w:rsidRDefault="003369C6" w:rsidP="003369C6">
      <w:pPr>
        <w:spacing w:after="0" w:line="240" w:lineRule="auto"/>
        <w:rPr>
          <w:rFonts w:ascii="Times New Roman" w:hAnsi="Times New Roman" w:cs="Times New Roman"/>
          <w:b/>
          <w:bCs/>
          <w:i/>
          <w:sz w:val="26"/>
          <w:szCs w:val="26"/>
        </w:rPr>
      </w:pPr>
      <w:r w:rsidRPr="009660F9">
        <w:rPr>
          <w:rFonts w:ascii="Times New Roman" w:hAnsi="Times New Roman" w:cs="Times New Roman"/>
          <w:b/>
          <w:bCs/>
          <w:i/>
          <w:sz w:val="26"/>
          <w:szCs w:val="26"/>
        </w:rPr>
        <w:t>DBE Numerical Goal</w:t>
      </w:r>
    </w:p>
    <w:p w14:paraId="646CBD9B" w14:textId="77777777" w:rsidR="003369C6" w:rsidRPr="009660F9" w:rsidRDefault="003369C6" w:rsidP="003369C6">
      <w:pPr>
        <w:spacing w:after="0" w:line="240" w:lineRule="auto"/>
        <w:rPr>
          <w:rFonts w:ascii="Times New Roman" w:hAnsi="Times New Roman" w:cs="Times New Roman"/>
          <w:sz w:val="24"/>
          <w:szCs w:val="24"/>
        </w:rPr>
      </w:pPr>
    </w:p>
    <w:p w14:paraId="3AB2C4A4" w14:textId="77777777" w:rsidR="003369C6" w:rsidRPr="009660F9" w:rsidRDefault="003369C6" w:rsidP="003369C6">
      <w:pPr>
        <w:spacing w:after="0" w:line="240" w:lineRule="auto"/>
        <w:rPr>
          <w:rFonts w:ascii="Times New Roman" w:hAnsi="Times New Roman" w:cs="Times New Roman"/>
          <w:sz w:val="24"/>
          <w:szCs w:val="24"/>
        </w:rPr>
      </w:pPr>
      <w:r w:rsidRPr="009660F9">
        <w:rPr>
          <w:rFonts w:ascii="Times New Roman" w:hAnsi="Times New Roman" w:cs="Times New Roman"/>
          <w:sz w:val="24"/>
          <w:szCs w:val="24"/>
        </w:rPr>
        <w:t xml:space="preserve">The DBE goal for this project is _____% </w:t>
      </w:r>
    </w:p>
    <w:p w14:paraId="772E9F8A" w14:textId="77777777" w:rsidR="003369C6" w:rsidRPr="009660F9" w:rsidRDefault="003369C6" w:rsidP="003369C6">
      <w:pPr>
        <w:spacing w:after="0" w:line="240" w:lineRule="auto"/>
        <w:rPr>
          <w:rFonts w:ascii="Times New Roman" w:hAnsi="Times New Roman" w:cs="Times New Roman"/>
        </w:rPr>
      </w:pPr>
    </w:p>
    <w:p w14:paraId="52AB7AC6" w14:textId="77777777" w:rsidR="003369C6" w:rsidRPr="009660F9" w:rsidRDefault="003369C6" w:rsidP="003369C6">
      <w:pPr>
        <w:spacing w:after="0" w:line="240" w:lineRule="auto"/>
        <w:rPr>
          <w:rFonts w:ascii="Times New Roman" w:hAnsi="Times New Roman" w:cs="Times New Roman"/>
        </w:rPr>
      </w:pPr>
      <w:r w:rsidRPr="009660F9">
        <w:rPr>
          <w:rFonts w:ascii="Times New Roman" w:hAnsi="Times New Roman" w:cs="Times New Roman"/>
        </w:rPr>
        <w:t xml:space="preserve">To be eligible for award of this contract, the responder must demonstrate that the responder has (1) obtained sufficient DBE participation to meet the DBE goal or (2) made adequate good faith efforts (GFE) to meet the DBE goal. The responder must submit the information specified in </w:t>
      </w:r>
      <w:r w:rsidRPr="009660F9">
        <w:rPr>
          <w:rFonts w:ascii="Times New Roman" w:hAnsi="Times New Roman" w:cs="Times New Roman"/>
          <w:b/>
        </w:rPr>
        <w:t>Table A</w:t>
      </w:r>
      <w:r w:rsidRPr="009660F9">
        <w:rPr>
          <w:rFonts w:ascii="Times New Roman" w:hAnsi="Times New Roman" w:cs="Times New Roman"/>
        </w:rPr>
        <w:t xml:space="preserve"> in the time specified in </w:t>
      </w:r>
      <w:r w:rsidRPr="009660F9">
        <w:rPr>
          <w:rFonts w:ascii="Times New Roman" w:hAnsi="Times New Roman" w:cs="Times New Roman"/>
          <w:b/>
        </w:rPr>
        <w:t>Table B</w:t>
      </w:r>
      <w:r w:rsidRPr="009660F9">
        <w:rPr>
          <w:rFonts w:ascii="Times New Roman" w:hAnsi="Times New Roman" w:cs="Times New Roman"/>
        </w:rPr>
        <w:t>. If the contract has a specific numerical DBE participation goal, all responders must include their DBE commitment for the contract at the time the proposal is submitted. If the responder does not properly document the responder’s efforts or submit timely and complete documentation to MnDOT OCR, MnDOT must reject the responder’s bid.</w:t>
      </w:r>
    </w:p>
    <w:p w14:paraId="0B067474" w14:textId="77777777" w:rsidR="003369C6" w:rsidRPr="009660F9" w:rsidRDefault="003369C6" w:rsidP="003369C6">
      <w:pPr>
        <w:spacing w:after="0" w:line="240" w:lineRule="auto"/>
        <w:rPr>
          <w:rFonts w:ascii="Times New Roman" w:hAnsi="Times New Roman" w:cs="Times New Roman"/>
        </w:rPr>
      </w:pPr>
    </w:p>
    <w:p w14:paraId="26C9E70E" w14:textId="77777777" w:rsidR="007A4EF1" w:rsidRPr="009660F9" w:rsidRDefault="007A4EF1">
      <w:pPr>
        <w:spacing w:before="120" w:after="0" w:line="271" w:lineRule="auto"/>
        <w:rPr>
          <w:rFonts w:ascii="Times New Roman" w:hAnsi="Times New Roman" w:cs="Times New Roman"/>
          <w:i/>
        </w:rPr>
      </w:pPr>
      <w:r w:rsidRPr="009660F9">
        <w:rPr>
          <w:rFonts w:ascii="Times New Roman" w:hAnsi="Times New Roman" w:cs="Times New Roman"/>
          <w:i/>
        </w:rPr>
        <w:br w:type="page"/>
      </w:r>
    </w:p>
    <w:p w14:paraId="74EB3B91" w14:textId="26911470" w:rsidR="003369C6" w:rsidRPr="009660F9" w:rsidRDefault="003369C6" w:rsidP="003369C6">
      <w:pPr>
        <w:spacing w:after="0" w:line="240" w:lineRule="auto"/>
        <w:rPr>
          <w:rFonts w:ascii="Times New Roman" w:hAnsi="Times New Roman" w:cs="Times New Roman"/>
          <w:i/>
          <w:sz w:val="24"/>
          <w:szCs w:val="24"/>
        </w:rPr>
      </w:pPr>
      <w:r w:rsidRPr="009660F9">
        <w:rPr>
          <w:rFonts w:ascii="Times New Roman" w:hAnsi="Times New Roman" w:cs="Times New Roman"/>
          <w:i/>
          <w:sz w:val="24"/>
          <w:szCs w:val="24"/>
        </w:rPr>
        <w:lastRenderedPageBreak/>
        <w:t>DBE Credit</w:t>
      </w:r>
    </w:p>
    <w:p w14:paraId="7F5918A4" w14:textId="77777777" w:rsidR="003369C6" w:rsidRPr="009660F9" w:rsidRDefault="003369C6" w:rsidP="003369C6">
      <w:pPr>
        <w:spacing w:after="0" w:line="240" w:lineRule="auto"/>
        <w:rPr>
          <w:rFonts w:ascii="Times New Roman" w:hAnsi="Times New Roman" w:cs="Times New Roman"/>
        </w:rPr>
      </w:pPr>
    </w:p>
    <w:p w14:paraId="18134C3C" w14:textId="77777777" w:rsidR="003369C6" w:rsidRPr="009660F9" w:rsidRDefault="003369C6" w:rsidP="003369C6">
      <w:pPr>
        <w:spacing w:after="0" w:line="240" w:lineRule="auto"/>
        <w:rPr>
          <w:rFonts w:ascii="Times New Roman" w:hAnsi="Times New Roman" w:cs="Times New Roman"/>
        </w:rPr>
      </w:pPr>
      <w:r w:rsidRPr="009660F9">
        <w:rPr>
          <w:rFonts w:ascii="Times New Roman" w:hAnsi="Times New Roman" w:cs="Times New Roman"/>
        </w:rPr>
        <w:t xml:space="preserve">DBE work may be counted toward the </w:t>
      </w:r>
      <w:r w:rsidRPr="009660F9">
        <w:rPr>
          <w:rFonts w:ascii="Times New Roman" w:hAnsi="Times New Roman" w:cs="Times New Roman"/>
          <w:b/>
          <w:bCs/>
        </w:rPr>
        <w:t xml:space="preserve">DBE goal </w:t>
      </w:r>
      <w:r w:rsidRPr="009660F9">
        <w:rPr>
          <w:rFonts w:ascii="Times New Roman" w:hAnsi="Times New Roman" w:cs="Times New Roman"/>
        </w:rPr>
        <w:t>for any of the following activities:</w:t>
      </w:r>
    </w:p>
    <w:p w14:paraId="376048A1" w14:textId="77777777" w:rsidR="003369C6" w:rsidRPr="009660F9" w:rsidRDefault="003369C6" w:rsidP="003369C6">
      <w:pPr>
        <w:pStyle w:val="ListParagraph"/>
        <w:numPr>
          <w:ilvl w:val="0"/>
          <w:numId w:val="30"/>
        </w:numPr>
        <w:spacing w:after="0" w:line="240" w:lineRule="auto"/>
        <w:rPr>
          <w:rFonts w:ascii="Times New Roman" w:hAnsi="Times New Roman" w:cs="Times New Roman"/>
        </w:rPr>
      </w:pPr>
      <w:r w:rsidRPr="009660F9">
        <w:rPr>
          <w:rFonts w:ascii="Times New Roman" w:hAnsi="Times New Roman" w:cs="Times New Roman"/>
        </w:rPr>
        <w:t>to qualify for credit toward the DBE goal, a DBE firm must be certified on or before the quote, proposal or bid</w:t>
      </w:r>
      <w:r w:rsidRPr="009660F9" w:rsidDel="003501B8">
        <w:rPr>
          <w:rFonts w:ascii="Times New Roman" w:hAnsi="Times New Roman" w:cs="Times New Roman"/>
        </w:rPr>
        <w:t xml:space="preserve"> </w:t>
      </w:r>
      <w:r w:rsidRPr="009660F9">
        <w:rPr>
          <w:rFonts w:ascii="Times New Roman" w:hAnsi="Times New Roman" w:cs="Times New Roman"/>
        </w:rPr>
        <w:t>due date.</w:t>
      </w:r>
    </w:p>
    <w:p w14:paraId="03CF1020" w14:textId="77777777" w:rsidR="003369C6" w:rsidRPr="009660F9" w:rsidRDefault="003369C6" w:rsidP="003369C6">
      <w:pPr>
        <w:pStyle w:val="ListParagraph"/>
        <w:numPr>
          <w:ilvl w:val="0"/>
          <w:numId w:val="30"/>
        </w:numPr>
        <w:spacing w:after="0" w:line="240" w:lineRule="auto"/>
        <w:rPr>
          <w:rFonts w:ascii="Times New Roman" w:hAnsi="Times New Roman" w:cs="Times New Roman"/>
        </w:rPr>
      </w:pPr>
      <w:r w:rsidRPr="009660F9">
        <w:rPr>
          <w:rFonts w:ascii="Times New Roman" w:hAnsi="Times New Roman" w:cs="Times New Roman"/>
        </w:rPr>
        <w:t>hiring a DBE as a subcontractor or consultant to do project work,</w:t>
      </w:r>
    </w:p>
    <w:p w14:paraId="39AA419D" w14:textId="77777777" w:rsidR="003369C6" w:rsidRPr="009660F9" w:rsidRDefault="003369C6" w:rsidP="003369C6">
      <w:pPr>
        <w:pStyle w:val="ListParagraph"/>
        <w:numPr>
          <w:ilvl w:val="0"/>
          <w:numId w:val="30"/>
        </w:numPr>
        <w:rPr>
          <w:rFonts w:ascii="Times New Roman" w:hAnsi="Times New Roman" w:cs="Times New Roman"/>
        </w:rPr>
      </w:pPr>
      <w:r w:rsidRPr="009660F9">
        <w:rPr>
          <w:rFonts w:ascii="Times New Roman" w:hAnsi="Times New Roman" w:cs="Times New Roman"/>
        </w:rPr>
        <w:t>purchasing materials from a DBE (typically one hundred percent of the manufacturer’s contracted amount, sixty percent of the supplier’s contracted amount, or forty percent of the distributor’s contracted amount will count toward the goal),</w:t>
      </w:r>
    </w:p>
    <w:p w14:paraId="53A40165" w14:textId="77777777" w:rsidR="003369C6" w:rsidRPr="009660F9" w:rsidRDefault="003369C6" w:rsidP="003369C6">
      <w:pPr>
        <w:pStyle w:val="ListParagraph"/>
        <w:numPr>
          <w:ilvl w:val="0"/>
          <w:numId w:val="30"/>
        </w:numPr>
        <w:spacing w:after="0" w:line="240" w:lineRule="auto"/>
        <w:rPr>
          <w:rFonts w:ascii="Times New Roman" w:hAnsi="Times New Roman" w:cs="Times New Roman"/>
        </w:rPr>
      </w:pPr>
      <w:r w:rsidRPr="009660F9">
        <w:rPr>
          <w:rFonts w:ascii="Times New Roman" w:hAnsi="Times New Roman" w:cs="Times New Roman"/>
        </w:rPr>
        <w:t>leasing equipment from a DBE,</w:t>
      </w:r>
    </w:p>
    <w:p w14:paraId="55D665F8" w14:textId="77777777" w:rsidR="003369C6" w:rsidRPr="009660F9" w:rsidRDefault="003369C6" w:rsidP="003369C6">
      <w:pPr>
        <w:pStyle w:val="ListParagraph"/>
        <w:numPr>
          <w:ilvl w:val="0"/>
          <w:numId w:val="30"/>
        </w:numPr>
        <w:spacing w:after="0" w:line="240" w:lineRule="auto"/>
        <w:rPr>
          <w:rFonts w:ascii="Times New Roman" w:hAnsi="Times New Roman" w:cs="Times New Roman"/>
        </w:rPr>
      </w:pPr>
      <w:proofErr w:type="gramStart"/>
      <w:r w:rsidRPr="009660F9">
        <w:rPr>
          <w:rFonts w:ascii="Times New Roman" w:hAnsi="Times New Roman" w:cs="Times New Roman"/>
        </w:rPr>
        <w:t>entering into</w:t>
      </w:r>
      <w:proofErr w:type="gramEnd"/>
      <w:r w:rsidRPr="009660F9">
        <w:rPr>
          <w:rFonts w:ascii="Times New Roman" w:hAnsi="Times New Roman" w:cs="Times New Roman"/>
        </w:rPr>
        <w:t xml:space="preserve"> a joint venture with a DBE, or</w:t>
      </w:r>
    </w:p>
    <w:p w14:paraId="1D12B29D" w14:textId="77777777" w:rsidR="003369C6" w:rsidRPr="009660F9" w:rsidRDefault="003369C6" w:rsidP="003369C6">
      <w:pPr>
        <w:pStyle w:val="ListParagraph"/>
        <w:numPr>
          <w:ilvl w:val="0"/>
          <w:numId w:val="30"/>
        </w:numPr>
        <w:spacing w:after="0" w:line="240" w:lineRule="auto"/>
        <w:rPr>
          <w:rFonts w:ascii="Times New Roman" w:hAnsi="Times New Roman" w:cs="Times New Roman"/>
        </w:rPr>
      </w:pPr>
      <w:r w:rsidRPr="009660F9">
        <w:rPr>
          <w:rFonts w:ascii="Times New Roman" w:hAnsi="Times New Roman" w:cs="Times New Roman"/>
        </w:rPr>
        <w:t>if the responder is an eligible DBE, the responder may count all work being self-performed towards the subcontractor goals on this project.</w:t>
      </w:r>
    </w:p>
    <w:p w14:paraId="715AEA81" w14:textId="77777777" w:rsidR="003369C6" w:rsidRPr="009660F9" w:rsidRDefault="003369C6" w:rsidP="003369C6">
      <w:pPr>
        <w:spacing w:after="0" w:line="240" w:lineRule="auto"/>
        <w:rPr>
          <w:rFonts w:ascii="Times New Roman" w:hAnsi="Times New Roman" w:cs="Times New Roman"/>
        </w:rPr>
      </w:pPr>
    </w:p>
    <w:p w14:paraId="47E33CEA" w14:textId="77777777" w:rsidR="003369C6" w:rsidRPr="009660F9" w:rsidRDefault="003369C6" w:rsidP="003369C6">
      <w:pPr>
        <w:spacing w:after="0" w:line="240" w:lineRule="auto"/>
        <w:rPr>
          <w:rFonts w:ascii="Times New Roman" w:hAnsi="Times New Roman" w:cs="Times New Roman"/>
        </w:rPr>
      </w:pPr>
      <w:r w:rsidRPr="009660F9">
        <w:rPr>
          <w:rFonts w:ascii="Times New Roman" w:hAnsi="Times New Roman" w:cs="Times New Roman"/>
        </w:rPr>
        <w:t xml:space="preserve">DBE credit is counted for work </w:t>
      </w:r>
      <w:proofErr w:type="gramStart"/>
      <w:r w:rsidRPr="009660F9">
        <w:rPr>
          <w:rFonts w:ascii="Times New Roman" w:hAnsi="Times New Roman" w:cs="Times New Roman"/>
        </w:rPr>
        <w:t>actually performed</w:t>
      </w:r>
      <w:proofErr w:type="gramEnd"/>
      <w:r w:rsidRPr="009660F9">
        <w:rPr>
          <w:rFonts w:ascii="Times New Roman" w:hAnsi="Times New Roman" w:cs="Times New Roman"/>
        </w:rPr>
        <w:t xml:space="preserve"> by </w:t>
      </w:r>
      <w:proofErr w:type="gramStart"/>
      <w:r w:rsidRPr="009660F9">
        <w:rPr>
          <w:rFonts w:ascii="Times New Roman" w:hAnsi="Times New Roman" w:cs="Times New Roman"/>
        </w:rPr>
        <w:t>a DBE</w:t>
      </w:r>
      <w:proofErr w:type="gramEnd"/>
      <w:r w:rsidRPr="009660F9">
        <w:rPr>
          <w:rFonts w:ascii="Times New Roman" w:hAnsi="Times New Roman" w:cs="Times New Roman"/>
        </w:rPr>
        <w:t xml:space="preserve">. The DBE must perform a commercially useful function. </w:t>
      </w:r>
      <w:r w:rsidRPr="009660F9">
        <w:rPr>
          <w:rFonts w:ascii="Times New Roman" w:hAnsi="Times New Roman" w:cs="Times New Roman"/>
          <w:b/>
          <w:bCs/>
        </w:rPr>
        <w:t>Attachment 1</w:t>
      </w:r>
      <w:r w:rsidRPr="009660F9">
        <w:rPr>
          <w:rFonts w:ascii="Times New Roman" w:hAnsi="Times New Roman" w:cs="Times New Roman"/>
        </w:rPr>
        <w:t xml:space="preserve"> describes how MnDOT will count DBE credit and how MnDOT will determine whether a DBE performs a commercially useful function.</w:t>
      </w:r>
    </w:p>
    <w:p w14:paraId="5302E060" w14:textId="77777777" w:rsidR="003369C6" w:rsidRPr="009660F9" w:rsidRDefault="003369C6" w:rsidP="003369C6">
      <w:pPr>
        <w:spacing w:after="0" w:line="240" w:lineRule="auto"/>
        <w:rPr>
          <w:rFonts w:ascii="Times New Roman" w:hAnsi="Times New Roman" w:cs="Times New Roman"/>
        </w:rPr>
      </w:pPr>
    </w:p>
    <w:tbl>
      <w:tblPr>
        <w:tblW w:w="10772" w:type="dxa"/>
        <w:tblInd w:w="-116"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5386"/>
        <w:gridCol w:w="5386"/>
      </w:tblGrid>
      <w:tr w:rsidR="003369C6" w:rsidRPr="009660F9" w14:paraId="350C2DE1" w14:textId="77777777" w:rsidTr="007A4EF1">
        <w:trPr>
          <w:trHeight w:val="525"/>
        </w:trPr>
        <w:tc>
          <w:tcPr>
            <w:tcW w:w="10772" w:type="dxa"/>
            <w:gridSpan w:val="2"/>
            <w:tcBorders>
              <w:top w:val="single" w:sz="6" w:space="0" w:color="003865" w:themeColor="text1"/>
              <w:left w:val="single" w:sz="6" w:space="0" w:color="003865" w:themeColor="text1"/>
              <w:bottom w:val="single" w:sz="6" w:space="0" w:color="003865" w:themeColor="text1"/>
              <w:right w:val="single" w:sz="6" w:space="0" w:color="003865" w:themeColor="text1"/>
            </w:tcBorders>
            <w:shd w:val="clear" w:color="auto" w:fill="D9D9D9" w:themeFill="background1" w:themeFillShade="D9"/>
            <w:vAlign w:val="center"/>
          </w:tcPr>
          <w:p w14:paraId="49F41D13" w14:textId="77777777" w:rsidR="003369C6" w:rsidRPr="009660F9" w:rsidRDefault="003369C6" w:rsidP="007A4EF1">
            <w:pPr>
              <w:pStyle w:val="TableParagraph"/>
              <w:rPr>
                <w:sz w:val="24"/>
                <w:szCs w:val="24"/>
              </w:rPr>
            </w:pPr>
            <w:r w:rsidRPr="009660F9">
              <w:rPr>
                <w:b/>
                <w:bCs/>
                <w:sz w:val="24"/>
                <w:szCs w:val="24"/>
              </w:rPr>
              <w:t>Table A – What to Submit to MnDOT</w:t>
            </w:r>
          </w:p>
        </w:tc>
      </w:tr>
      <w:tr w:rsidR="003369C6" w:rsidRPr="009660F9" w14:paraId="318AE0CD" w14:textId="77777777" w:rsidTr="003369C6">
        <w:trPr>
          <w:trHeight w:val="360"/>
        </w:trPr>
        <w:tc>
          <w:tcPr>
            <w:tcW w:w="5386" w:type="dxa"/>
            <w:tcBorders>
              <w:top w:val="single" w:sz="6" w:space="0" w:color="003865" w:themeColor="text1"/>
              <w:left w:val="single" w:sz="6" w:space="0" w:color="003865" w:themeColor="text1"/>
              <w:bottom w:val="single" w:sz="6" w:space="0" w:color="003865" w:themeColor="text1"/>
              <w:right w:val="single" w:sz="6" w:space="0" w:color="003865" w:themeColor="text1"/>
            </w:tcBorders>
            <w:shd w:val="clear" w:color="auto" w:fill="F1F1F1"/>
          </w:tcPr>
          <w:p w14:paraId="2F48F19F" w14:textId="77777777" w:rsidR="003369C6" w:rsidRPr="009660F9" w:rsidRDefault="003369C6" w:rsidP="007A4EF1">
            <w:pPr>
              <w:pStyle w:val="TableParagraph"/>
            </w:pPr>
            <w:r w:rsidRPr="009660F9">
              <w:rPr>
                <w:b/>
                <w:bCs/>
              </w:rPr>
              <w:t>IF DISADVANTAGED BUSINESS ENTERPRISE -NEUTRAL – NO DBE PARTICIPATION</w:t>
            </w:r>
          </w:p>
        </w:tc>
        <w:tc>
          <w:tcPr>
            <w:tcW w:w="5386" w:type="dxa"/>
            <w:tcBorders>
              <w:top w:val="single" w:sz="6" w:space="0" w:color="003865" w:themeColor="text1"/>
              <w:left w:val="single" w:sz="6" w:space="0" w:color="003865" w:themeColor="text1"/>
              <w:bottom w:val="single" w:sz="6" w:space="0" w:color="003865" w:themeColor="text1"/>
              <w:right w:val="single" w:sz="6" w:space="0" w:color="003865" w:themeColor="text1"/>
            </w:tcBorders>
            <w:shd w:val="clear" w:color="auto" w:fill="F1F1F1"/>
          </w:tcPr>
          <w:p w14:paraId="1C6A3549" w14:textId="77777777" w:rsidR="003369C6" w:rsidRPr="009660F9" w:rsidRDefault="003369C6" w:rsidP="007A4EF1">
            <w:pPr>
              <w:pStyle w:val="TableParagraph"/>
            </w:pPr>
            <w:r w:rsidRPr="009660F9">
              <w:rPr>
                <w:b/>
                <w:bCs/>
              </w:rPr>
              <w:t>IF DISADVANTAGED BUSINESS ENTERPRISE -NEUTRAL – WITH DBE PARTICIPATION</w:t>
            </w:r>
          </w:p>
        </w:tc>
      </w:tr>
      <w:tr w:rsidR="003369C6" w:rsidRPr="009660F9" w14:paraId="49109651" w14:textId="77777777" w:rsidTr="003369C6">
        <w:trPr>
          <w:trHeight w:val="255"/>
        </w:trPr>
        <w:tc>
          <w:tcPr>
            <w:tcW w:w="5386" w:type="dxa"/>
            <w:tcBorders>
              <w:top w:val="single" w:sz="6" w:space="0" w:color="003865" w:themeColor="text1"/>
              <w:left w:val="single" w:sz="6" w:space="0" w:color="003865" w:themeColor="text1"/>
              <w:bottom w:val="single" w:sz="6" w:space="0" w:color="003865" w:themeColor="text1"/>
              <w:right w:val="single" w:sz="6" w:space="0" w:color="003865" w:themeColor="text1"/>
            </w:tcBorders>
          </w:tcPr>
          <w:p w14:paraId="37DEE38D" w14:textId="6A5B8FCF" w:rsidR="003369C6" w:rsidRPr="009660F9" w:rsidRDefault="003369C6" w:rsidP="007A4EF1">
            <w:pPr>
              <w:pStyle w:val="TableParagraph"/>
              <w:numPr>
                <w:ilvl w:val="0"/>
                <w:numId w:val="32"/>
              </w:numPr>
              <w:tabs>
                <w:tab w:val="left" w:pos="515"/>
              </w:tabs>
            </w:pPr>
            <w:r w:rsidRPr="009660F9">
              <w:t>Parts A, B, C, D, and E</w:t>
            </w:r>
            <w:r w:rsidR="00DE354E" w:rsidRPr="009660F9">
              <w:t xml:space="preserve"> </w:t>
            </w:r>
            <w:r w:rsidRPr="009660F9">
              <w:t>of the GFE consolidated form.</w:t>
            </w:r>
          </w:p>
          <w:p w14:paraId="7CCC7235" w14:textId="77777777" w:rsidR="003369C6" w:rsidRPr="009660F9" w:rsidRDefault="003369C6" w:rsidP="007A4EF1">
            <w:pPr>
              <w:widowControl w:val="0"/>
              <w:spacing w:after="0" w:line="240" w:lineRule="auto"/>
              <w:ind w:left="511"/>
              <w:rPr>
                <w:rFonts w:ascii="Times New Roman" w:eastAsia="Times New Roman" w:hAnsi="Times New Roman" w:cs="Times New Roman"/>
              </w:rPr>
            </w:pPr>
          </w:p>
        </w:tc>
        <w:tc>
          <w:tcPr>
            <w:tcW w:w="5386" w:type="dxa"/>
            <w:tcBorders>
              <w:top w:val="single" w:sz="6" w:space="0" w:color="003865" w:themeColor="text1"/>
              <w:left w:val="single" w:sz="6" w:space="0" w:color="003865" w:themeColor="text1"/>
              <w:bottom w:val="single" w:sz="6" w:space="0" w:color="003865" w:themeColor="text1"/>
              <w:right w:val="single" w:sz="6" w:space="0" w:color="003865" w:themeColor="text1"/>
            </w:tcBorders>
          </w:tcPr>
          <w:p w14:paraId="4A46613A" w14:textId="77777777" w:rsidR="003369C6" w:rsidRPr="009660F9" w:rsidRDefault="003369C6" w:rsidP="007A4EF1">
            <w:pPr>
              <w:pStyle w:val="TableParagraph"/>
              <w:numPr>
                <w:ilvl w:val="0"/>
                <w:numId w:val="32"/>
              </w:numPr>
              <w:tabs>
                <w:tab w:val="left" w:pos="515"/>
              </w:tabs>
            </w:pPr>
            <w:r w:rsidRPr="009660F9">
              <w:t>Exhibit A for each DBE participating on the project, including bid/quote for each firm and the DBE Regular Dealer/Distributor Affirmation Form for each Regular Dealer/Distributor.</w:t>
            </w:r>
          </w:p>
          <w:p w14:paraId="090CBF39" w14:textId="12484D46" w:rsidR="003369C6" w:rsidRPr="009660F9" w:rsidRDefault="003369C6" w:rsidP="007A4EF1">
            <w:pPr>
              <w:pStyle w:val="TableParagraph"/>
              <w:numPr>
                <w:ilvl w:val="0"/>
                <w:numId w:val="32"/>
              </w:numPr>
              <w:tabs>
                <w:tab w:val="left" w:pos="515"/>
              </w:tabs>
            </w:pPr>
            <w:r w:rsidRPr="009660F9">
              <w:t>Parts A, B, C, D, and E of the GFE consolidated form.</w:t>
            </w:r>
          </w:p>
        </w:tc>
      </w:tr>
      <w:tr w:rsidR="003369C6" w:rsidRPr="009660F9" w14:paraId="70F0AC1D" w14:textId="77777777" w:rsidTr="003369C6">
        <w:trPr>
          <w:trHeight w:val="255"/>
        </w:trPr>
        <w:tc>
          <w:tcPr>
            <w:tcW w:w="5386" w:type="dxa"/>
            <w:tcBorders>
              <w:top w:val="single" w:sz="6" w:space="0" w:color="003865" w:themeColor="text1"/>
              <w:left w:val="single" w:sz="6" w:space="0" w:color="003865" w:themeColor="text1"/>
              <w:bottom w:val="single" w:sz="6" w:space="0" w:color="003865" w:themeColor="text1"/>
              <w:right w:val="single" w:sz="6" w:space="0" w:color="003865" w:themeColor="text1"/>
            </w:tcBorders>
            <w:shd w:val="clear" w:color="auto" w:fill="F1F1F1"/>
          </w:tcPr>
          <w:p w14:paraId="1C638C80" w14:textId="0A8373BD" w:rsidR="003369C6" w:rsidRPr="009660F9" w:rsidRDefault="003369C6" w:rsidP="007A4EF1">
            <w:pPr>
              <w:pStyle w:val="TableParagraph"/>
            </w:pPr>
            <w:r w:rsidRPr="009660F9">
              <w:rPr>
                <w:b/>
                <w:bCs/>
              </w:rPr>
              <w:t>IF DBE NUMERICAL GOAL - MET</w:t>
            </w:r>
          </w:p>
        </w:tc>
        <w:tc>
          <w:tcPr>
            <w:tcW w:w="5386" w:type="dxa"/>
            <w:tcBorders>
              <w:top w:val="single" w:sz="6" w:space="0" w:color="003865" w:themeColor="text1"/>
              <w:left w:val="single" w:sz="6" w:space="0" w:color="003865" w:themeColor="text1"/>
              <w:bottom w:val="single" w:sz="6" w:space="0" w:color="003865" w:themeColor="text1"/>
              <w:right w:val="single" w:sz="6" w:space="0" w:color="003865" w:themeColor="text1"/>
            </w:tcBorders>
            <w:shd w:val="clear" w:color="auto" w:fill="F1F1F1"/>
          </w:tcPr>
          <w:p w14:paraId="3211D3A2" w14:textId="11041F5C" w:rsidR="003369C6" w:rsidRPr="009660F9" w:rsidRDefault="003369C6" w:rsidP="007A4EF1">
            <w:pPr>
              <w:pStyle w:val="TableParagraph"/>
            </w:pPr>
            <w:r w:rsidRPr="009660F9">
              <w:rPr>
                <w:b/>
                <w:bCs/>
              </w:rPr>
              <w:t>IF DBE NUMERICAL GOAL – NOT MET</w:t>
            </w:r>
          </w:p>
        </w:tc>
      </w:tr>
      <w:tr w:rsidR="003369C6" w:rsidRPr="009660F9" w14:paraId="47142009" w14:textId="77777777" w:rsidTr="003369C6">
        <w:trPr>
          <w:trHeight w:val="1680"/>
        </w:trPr>
        <w:tc>
          <w:tcPr>
            <w:tcW w:w="5386" w:type="dxa"/>
            <w:tcBorders>
              <w:top w:val="single" w:sz="6" w:space="0" w:color="003865" w:themeColor="text1"/>
              <w:left w:val="single" w:sz="6" w:space="0" w:color="003865" w:themeColor="text1"/>
              <w:bottom w:val="single" w:sz="6" w:space="0" w:color="003865" w:themeColor="text1"/>
              <w:right w:val="single" w:sz="6" w:space="0" w:color="003865" w:themeColor="text1"/>
            </w:tcBorders>
          </w:tcPr>
          <w:p w14:paraId="5C07D290" w14:textId="77777777" w:rsidR="003369C6" w:rsidRPr="009660F9" w:rsidRDefault="003369C6" w:rsidP="007A4EF1">
            <w:pPr>
              <w:pStyle w:val="TableParagraph"/>
              <w:numPr>
                <w:ilvl w:val="0"/>
                <w:numId w:val="32"/>
              </w:numPr>
              <w:tabs>
                <w:tab w:val="left" w:pos="515"/>
              </w:tabs>
            </w:pPr>
            <w:r w:rsidRPr="009660F9">
              <w:t>Exhibit A for each DBE participating on the project, including bid/quote for each firm and the DBE Regular Dealer/Distributor Affirmation Form for each Regular Dealer/Distributor.</w:t>
            </w:r>
          </w:p>
          <w:p w14:paraId="3325CC3C" w14:textId="34A0CBC5" w:rsidR="003369C6" w:rsidRPr="009660F9" w:rsidRDefault="003369C6" w:rsidP="007A4EF1">
            <w:pPr>
              <w:pStyle w:val="TableParagraph"/>
              <w:numPr>
                <w:ilvl w:val="0"/>
                <w:numId w:val="32"/>
              </w:numPr>
              <w:tabs>
                <w:tab w:val="left" w:pos="515"/>
              </w:tabs>
            </w:pPr>
            <w:r w:rsidRPr="009660F9">
              <w:t>Parts A, B, C,</w:t>
            </w:r>
            <w:r w:rsidR="00DE354E" w:rsidRPr="009660F9">
              <w:t xml:space="preserve"> D, E</w:t>
            </w:r>
            <w:r w:rsidRPr="009660F9">
              <w:t xml:space="preserve"> and I of the GFE consolidated form.</w:t>
            </w:r>
          </w:p>
          <w:p w14:paraId="4C18DF2E" w14:textId="77777777" w:rsidR="003369C6" w:rsidRPr="009660F9" w:rsidRDefault="003369C6" w:rsidP="007A4EF1">
            <w:pPr>
              <w:widowControl w:val="0"/>
              <w:tabs>
                <w:tab w:val="left" w:pos="515"/>
              </w:tabs>
              <w:spacing w:after="0" w:line="240" w:lineRule="auto"/>
              <w:ind w:right="223"/>
              <w:rPr>
                <w:rFonts w:ascii="Times New Roman" w:eastAsia="Times New Roman" w:hAnsi="Times New Roman" w:cs="Times New Roman"/>
              </w:rPr>
            </w:pPr>
          </w:p>
        </w:tc>
        <w:tc>
          <w:tcPr>
            <w:tcW w:w="5386" w:type="dxa"/>
            <w:tcBorders>
              <w:top w:val="single" w:sz="6" w:space="0" w:color="003865" w:themeColor="text1"/>
              <w:left w:val="single" w:sz="6" w:space="0" w:color="003865" w:themeColor="text1"/>
              <w:bottom w:val="single" w:sz="6" w:space="0" w:color="003865" w:themeColor="text1"/>
              <w:right w:val="single" w:sz="6" w:space="0" w:color="003865" w:themeColor="text1"/>
            </w:tcBorders>
          </w:tcPr>
          <w:p w14:paraId="7136C931" w14:textId="77777777" w:rsidR="003369C6" w:rsidRPr="009660F9" w:rsidRDefault="003369C6" w:rsidP="007A4EF1">
            <w:pPr>
              <w:pStyle w:val="TableParagraph"/>
              <w:numPr>
                <w:ilvl w:val="0"/>
                <w:numId w:val="31"/>
              </w:numPr>
              <w:tabs>
                <w:tab w:val="left" w:pos="515"/>
              </w:tabs>
            </w:pPr>
            <w:r w:rsidRPr="009660F9">
              <w:t>Exhibit A for each DBE participating on the project, including bid/quote for each firm and the DBE Regular Dealer/Distributor Affirmation Form for each Regular Dealer/Distributor.</w:t>
            </w:r>
          </w:p>
          <w:p w14:paraId="5DD142B4" w14:textId="77777777" w:rsidR="003369C6" w:rsidRPr="009660F9" w:rsidRDefault="003369C6" w:rsidP="007A4EF1">
            <w:pPr>
              <w:pStyle w:val="TableParagraph"/>
              <w:numPr>
                <w:ilvl w:val="0"/>
                <w:numId w:val="31"/>
              </w:numPr>
              <w:tabs>
                <w:tab w:val="left" w:pos="515"/>
              </w:tabs>
              <w:ind w:right="1019"/>
            </w:pPr>
            <w:r w:rsidRPr="009660F9">
              <w:t>Parts A, B, C, D, E, F, G, H and I of the GFE consolidated form.</w:t>
            </w:r>
          </w:p>
          <w:p w14:paraId="3FF8CE6E" w14:textId="063C317D" w:rsidR="003369C6" w:rsidRPr="009660F9" w:rsidRDefault="003369C6" w:rsidP="007A4EF1">
            <w:pPr>
              <w:pStyle w:val="TableParagraph"/>
              <w:numPr>
                <w:ilvl w:val="0"/>
                <w:numId w:val="31"/>
              </w:numPr>
              <w:tabs>
                <w:tab w:val="left" w:pos="515"/>
              </w:tabs>
            </w:pPr>
            <w:r w:rsidRPr="009660F9">
              <w:t xml:space="preserve">Any additional information that will help explain the responder’s efforts to obtain DBE participation (ONLY IF the responder does not meet the DBE </w:t>
            </w:r>
            <w:r w:rsidR="00DE354E" w:rsidRPr="009660F9">
              <w:t xml:space="preserve">Numerical </w:t>
            </w:r>
            <w:r w:rsidRPr="009660F9">
              <w:t>goal).</w:t>
            </w:r>
          </w:p>
        </w:tc>
      </w:tr>
    </w:tbl>
    <w:p w14:paraId="6A5D983F" w14:textId="3FE9BD19" w:rsidR="007A4EF1" w:rsidRPr="009660F9" w:rsidRDefault="007A4EF1" w:rsidP="003369C6">
      <w:pPr>
        <w:spacing w:after="0" w:line="240" w:lineRule="auto"/>
        <w:rPr>
          <w:rFonts w:ascii="Times New Roman" w:hAnsi="Times New Roman" w:cs="Times New Roman"/>
        </w:rPr>
      </w:pPr>
    </w:p>
    <w:p w14:paraId="05084659" w14:textId="77777777" w:rsidR="007A4EF1" w:rsidRPr="009660F9" w:rsidRDefault="007A4EF1">
      <w:pPr>
        <w:spacing w:before="120" w:after="0" w:line="271" w:lineRule="auto"/>
        <w:rPr>
          <w:rFonts w:ascii="Times New Roman" w:hAnsi="Times New Roman" w:cs="Times New Roman"/>
        </w:rPr>
      </w:pPr>
      <w:r w:rsidRPr="009660F9">
        <w:rPr>
          <w:rFonts w:ascii="Times New Roman" w:hAnsi="Times New Roman" w:cs="Times New Roman"/>
        </w:rPr>
        <w:br w:type="page"/>
      </w:r>
    </w:p>
    <w:tbl>
      <w:tblPr>
        <w:tblW w:w="1071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0"/>
        <w:gridCol w:w="5310"/>
      </w:tblGrid>
      <w:tr w:rsidR="003369C6" w:rsidRPr="009660F9" w14:paraId="1DB2604A" w14:textId="77777777" w:rsidTr="007A4EF1">
        <w:trPr>
          <w:trHeight w:val="505"/>
        </w:trPr>
        <w:tc>
          <w:tcPr>
            <w:tcW w:w="10710" w:type="dxa"/>
            <w:gridSpan w:val="2"/>
            <w:shd w:val="clear" w:color="auto" w:fill="D9D9D9" w:themeFill="background1" w:themeFillShade="D9"/>
            <w:vAlign w:val="center"/>
          </w:tcPr>
          <w:p w14:paraId="69F601DD" w14:textId="77777777" w:rsidR="003369C6" w:rsidRPr="009660F9" w:rsidRDefault="003369C6" w:rsidP="007A4EF1">
            <w:pPr>
              <w:pStyle w:val="TableParagraph"/>
              <w:rPr>
                <w:b/>
                <w:sz w:val="24"/>
                <w:szCs w:val="24"/>
              </w:rPr>
            </w:pPr>
            <w:r w:rsidRPr="009660F9">
              <w:rPr>
                <w:b/>
                <w:sz w:val="24"/>
                <w:szCs w:val="24"/>
              </w:rPr>
              <w:lastRenderedPageBreak/>
              <w:t>Table</w:t>
            </w:r>
            <w:r w:rsidRPr="009660F9">
              <w:rPr>
                <w:b/>
                <w:spacing w:val="-4"/>
                <w:sz w:val="24"/>
                <w:szCs w:val="24"/>
              </w:rPr>
              <w:t xml:space="preserve"> </w:t>
            </w:r>
            <w:r w:rsidRPr="009660F9">
              <w:rPr>
                <w:b/>
                <w:sz w:val="24"/>
                <w:szCs w:val="24"/>
              </w:rPr>
              <w:t xml:space="preserve">B </w:t>
            </w:r>
            <w:r w:rsidRPr="009660F9">
              <w:rPr>
                <w:sz w:val="24"/>
                <w:szCs w:val="24"/>
              </w:rPr>
              <w:t>–</w:t>
            </w:r>
            <w:r w:rsidRPr="009660F9">
              <w:rPr>
                <w:spacing w:val="-2"/>
                <w:sz w:val="24"/>
                <w:szCs w:val="24"/>
              </w:rPr>
              <w:t xml:space="preserve"> </w:t>
            </w:r>
            <w:r w:rsidRPr="009660F9">
              <w:rPr>
                <w:b/>
                <w:sz w:val="24"/>
                <w:szCs w:val="24"/>
              </w:rPr>
              <w:t>When</w:t>
            </w:r>
            <w:r w:rsidRPr="009660F9">
              <w:rPr>
                <w:b/>
                <w:spacing w:val="-2"/>
                <w:sz w:val="24"/>
                <w:szCs w:val="24"/>
              </w:rPr>
              <w:t xml:space="preserve"> </w:t>
            </w:r>
            <w:r w:rsidRPr="009660F9">
              <w:rPr>
                <w:b/>
                <w:sz w:val="24"/>
                <w:szCs w:val="24"/>
              </w:rPr>
              <w:t>and</w:t>
            </w:r>
            <w:r w:rsidRPr="009660F9">
              <w:rPr>
                <w:b/>
                <w:spacing w:val="-5"/>
                <w:sz w:val="24"/>
                <w:szCs w:val="24"/>
              </w:rPr>
              <w:t xml:space="preserve"> </w:t>
            </w:r>
            <w:r w:rsidRPr="009660F9">
              <w:rPr>
                <w:b/>
                <w:sz w:val="24"/>
                <w:szCs w:val="24"/>
              </w:rPr>
              <w:t>How</w:t>
            </w:r>
            <w:r w:rsidRPr="009660F9">
              <w:rPr>
                <w:b/>
                <w:spacing w:val="-3"/>
                <w:sz w:val="24"/>
                <w:szCs w:val="24"/>
              </w:rPr>
              <w:t xml:space="preserve"> </w:t>
            </w:r>
            <w:r w:rsidRPr="009660F9">
              <w:rPr>
                <w:b/>
                <w:sz w:val="24"/>
                <w:szCs w:val="24"/>
              </w:rPr>
              <w:t>to</w:t>
            </w:r>
            <w:r w:rsidRPr="009660F9">
              <w:rPr>
                <w:b/>
                <w:spacing w:val="-2"/>
                <w:sz w:val="24"/>
                <w:szCs w:val="24"/>
              </w:rPr>
              <w:t xml:space="preserve"> </w:t>
            </w:r>
            <w:r w:rsidRPr="009660F9">
              <w:rPr>
                <w:b/>
                <w:sz w:val="24"/>
                <w:szCs w:val="24"/>
              </w:rPr>
              <w:t>Submit</w:t>
            </w:r>
            <w:r w:rsidRPr="009660F9">
              <w:rPr>
                <w:b/>
                <w:spacing w:val="-4"/>
                <w:sz w:val="24"/>
                <w:szCs w:val="24"/>
              </w:rPr>
              <w:t xml:space="preserve"> </w:t>
            </w:r>
            <w:r w:rsidRPr="009660F9">
              <w:rPr>
                <w:b/>
                <w:sz w:val="24"/>
                <w:szCs w:val="24"/>
              </w:rPr>
              <w:t>Information</w:t>
            </w:r>
            <w:r w:rsidRPr="009660F9">
              <w:rPr>
                <w:b/>
                <w:spacing w:val="-2"/>
                <w:sz w:val="24"/>
                <w:szCs w:val="24"/>
              </w:rPr>
              <w:t xml:space="preserve"> </w:t>
            </w:r>
            <w:r w:rsidRPr="009660F9">
              <w:rPr>
                <w:b/>
                <w:sz w:val="24"/>
                <w:szCs w:val="24"/>
              </w:rPr>
              <w:t>to</w:t>
            </w:r>
            <w:r w:rsidRPr="009660F9">
              <w:rPr>
                <w:b/>
                <w:spacing w:val="-4"/>
                <w:sz w:val="24"/>
                <w:szCs w:val="24"/>
              </w:rPr>
              <w:t xml:space="preserve"> </w:t>
            </w:r>
            <w:r w:rsidRPr="009660F9">
              <w:rPr>
                <w:b/>
                <w:spacing w:val="-2"/>
                <w:sz w:val="24"/>
                <w:szCs w:val="24"/>
              </w:rPr>
              <w:t>MnDOT</w:t>
            </w:r>
          </w:p>
        </w:tc>
      </w:tr>
      <w:tr w:rsidR="003369C6" w:rsidRPr="009660F9" w14:paraId="393CCD2B" w14:textId="77777777" w:rsidTr="003369C6">
        <w:trPr>
          <w:trHeight w:val="989"/>
        </w:trPr>
        <w:tc>
          <w:tcPr>
            <w:tcW w:w="5400" w:type="dxa"/>
          </w:tcPr>
          <w:p w14:paraId="218DA4B6" w14:textId="77777777" w:rsidR="003369C6" w:rsidRPr="009660F9" w:rsidRDefault="003369C6" w:rsidP="007A4EF1">
            <w:pPr>
              <w:pStyle w:val="TableParagraph"/>
              <w:rPr>
                <w:b/>
              </w:rPr>
            </w:pPr>
            <w:r w:rsidRPr="009660F9">
              <w:rPr>
                <w:b/>
                <w:u w:val="single"/>
              </w:rPr>
              <w:t>Date</w:t>
            </w:r>
            <w:r w:rsidRPr="009660F9">
              <w:rPr>
                <w:b/>
                <w:spacing w:val="-3"/>
                <w:u w:val="single"/>
              </w:rPr>
              <w:t xml:space="preserve"> </w:t>
            </w:r>
            <w:r w:rsidRPr="009660F9">
              <w:rPr>
                <w:b/>
                <w:u w:val="single"/>
              </w:rPr>
              <w:t>and</w:t>
            </w:r>
            <w:r w:rsidRPr="009660F9">
              <w:rPr>
                <w:b/>
                <w:spacing w:val="-4"/>
                <w:u w:val="single"/>
              </w:rPr>
              <w:t xml:space="preserve"> Time</w:t>
            </w:r>
          </w:p>
          <w:p w14:paraId="2EC907CE" w14:textId="7DF75ABD" w:rsidR="003369C6" w:rsidRPr="009660F9" w:rsidRDefault="003369C6" w:rsidP="007A4EF1">
            <w:pPr>
              <w:pStyle w:val="TableParagraph"/>
              <w:rPr>
                <w:b/>
              </w:rPr>
            </w:pPr>
            <w:r w:rsidRPr="009660F9">
              <w:t>The submission due date is the 5</w:t>
            </w:r>
            <w:r w:rsidRPr="009660F9">
              <w:rPr>
                <w:vertAlign w:val="superscript"/>
              </w:rPr>
              <w:t>th</w:t>
            </w:r>
            <w:r w:rsidRPr="009660F9">
              <w:t xml:space="preserve"> calendar day after receiving quote, proposal or bid.</w:t>
            </w:r>
          </w:p>
        </w:tc>
        <w:tc>
          <w:tcPr>
            <w:tcW w:w="5310" w:type="dxa"/>
          </w:tcPr>
          <w:p w14:paraId="541B2F62" w14:textId="77777777" w:rsidR="003369C6" w:rsidRPr="009660F9" w:rsidRDefault="003369C6" w:rsidP="007A4EF1">
            <w:pPr>
              <w:pStyle w:val="TableParagraph"/>
              <w:rPr>
                <w:b/>
                <w:u w:val="single"/>
              </w:rPr>
            </w:pPr>
            <w:r w:rsidRPr="009660F9">
              <w:rPr>
                <w:b/>
                <w:u w:val="single"/>
              </w:rPr>
              <w:t>Format and Location</w:t>
            </w:r>
          </w:p>
          <w:p w14:paraId="31F5AEB9" w14:textId="6FBD3F36" w:rsidR="003369C6" w:rsidRPr="009660F9" w:rsidRDefault="003369C6" w:rsidP="007A4EF1">
            <w:pPr>
              <w:pStyle w:val="TableParagraph"/>
              <w:rPr>
                <w:b/>
                <w:u w:val="single"/>
              </w:rPr>
            </w:pPr>
            <w:r w:rsidRPr="009660F9">
              <w:rPr>
                <w:bCs/>
              </w:rPr>
              <w:t>The responder</w:t>
            </w:r>
            <w:r w:rsidRPr="009660F9">
              <w:t xml:space="preserve"> must submit documents via email to </w:t>
            </w:r>
            <w:hyperlink r:id="rId9" w:history="1">
              <w:r w:rsidRPr="009660F9">
                <w:rPr>
                  <w:rStyle w:val="Hyperlink"/>
                </w:rPr>
                <w:t>TransitProcurements.DOT@state.mn.us</w:t>
              </w:r>
            </w:hyperlink>
            <w:r w:rsidRPr="009660F9">
              <w:t xml:space="preserve"> and cc </w:t>
            </w:r>
            <w:hyperlink r:id="rId10" w:history="1">
              <w:r w:rsidRPr="009660F9">
                <w:rPr>
                  <w:rStyle w:val="Hyperlink"/>
                </w:rPr>
                <w:t>ocrformsubmissions.DOT@state.mn.us</w:t>
              </w:r>
            </w:hyperlink>
            <w:r w:rsidRPr="009660F9">
              <w:t>.</w:t>
            </w:r>
          </w:p>
        </w:tc>
      </w:tr>
      <w:tr w:rsidR="003369C6" w:rsidRPr="009660F9" w14:paraId="14110349" w14:textId="77777777" w:rsidTr="003369C6">
        <w:trPr>
          <w:trHeight w:val="251"/>
        </w:trPr>
        <w:tc>
          <w:tcPr>
            <w:tcW w:w="10710" w:type="dxa"/>
            <w:gridSpan w:val="2"/>
            <w:shd w:val="clear" w:color="auto" w:fill="BEBEBE"/>
          </w:tcPr>
          <w:p w14:paraId="6C97BBEA" w14:textId="77777777" w:rsidR="003369C6" w:rsidRPr="009660F9" w:rsidRDefault="003369C6" w:rsidP="007A4EF1">
            <w:pPr>
              <w:pStyle w:val="TableParagraph"/>
              <w:ind w:left="107"/>
              <w:rPr>
                <w:b/>
              </w:rPr>
            </w:pPr>
            <w:r w:rsidRPr="009660F9">
              <w:rPr>
                <w:b/>
              </w:rPr>
              <w:t>On</w:t>
            </w:r>
            <w:r w:rsidRPr="009660F9">
              <w:rPr>
                <w:b/>
                <w:spacing w:val="-3"/>
              </w:rPr>
              <w:t xml:space="preserve"> </w:t>
            </w:r>
            <w:r w:rsidRPr="009660F9">
              <w:rPr>
                <w:b/>
              </w:rPr>
              <w:t>All</w:t>
            </w:r>
            <w:r w:rsidRPr="009660F9">
              <w:rPr>
                <w:b/>
                <w:spacing w:val="-3"/>
              </w:rPr>
              <w:t xml:space="preserve"> </w:t>
            </w:r>
            <w:r w:rsidRPr="009660F9">
              <w:rPr>
                <w:b/>
                <w:spacing w:val="-2"/>
              </w:rPr>
              <w:t>Projects</w:t>
            </w:r>
          </w:p>
        </w:tc>
      </w:tr>
      <w:tr w:rsidR="003369C6" w:rsidRPr="009660F9" w14:paraId="03E68ACB" w14:textId="77777777" w:rsidTr="003369C6">
        <w:trPr>
          <w:trHeight w:val="460"/>
        </w:trPr>
        <w:tc>
          <w:tcPr>
            <w:tcW w:w="10710" w:type="dxa"/>
            <w:gridSpan w:val="2"/>
          </w:tcPr>
          <w:p w14:paraId="6BB7C3FC" w14:textId="77777777" w:rsidR="003369C6" w:rsidRPr="009660F9" w:rsidRDefault="003369C6" w:rsidP="007A4EF1">
            <w:pPr>
              <w:pStyle w:val="TableParagraph"/>
              <w:ind w:left="103"/>
            </w:pPr>
            <w:r w:rsidRPr="009660F9">
              <w:t>If</w:t>
            </w:r>
            <w:r w:rsidRPr="009660F9">
              <w:rPr>
                <w:spacing w:val="-4"/>
              </w:rPr>
              <w:t xml:space="preserve"> </w:t>
            </w:r>
            <w:r w:rsidRPr="009660F9">
              <w:t>the</w:t>
            </w:r>
            <w:r w:rsidRPr="009660F9">
              <w:rPr>
                <w:spacing w:val="-2"/>
              </w:rPr>
              <w:t xml:space="preserve"> </w:t>
            </w:r>
            <w:r w:rsidRPr="009660F9">
              <w:t>date</w:t>
            </w:r>
            <w:r w:rsidRPr="009660F9">
              <w:rPr>
                <w:spacing w:val="-2"/>
              </w:rPr>
              <w:t xml:space="preserve"> </w:t>
            </w:r>
            <w:r w:rsidRPr="009660F9">
              <w:t>the</w:t>
            </w:r>
            <w:r w:rsidRPr="009660F9">
              <w:rPr>
                <w:spacing w:val="-2"/>
              </w:rPr>
              <w:t xml:space="preserve"> </w:t>
            </w:r>
            <w:r w:rsidRPr="009660F9">
              <w:t>responder’s</w:t>
            </w:r>
            <w:r w:rsidRPr="009660F9">
              <w:rPr>
                <w:spacing w:val="-3"/>
              </w:rPr>
              <w:t xml:space="preserve"> </w:t>
            </w:r>
            <w:r w:rsidRPr="009660F9">
              <w:t>submission</w:t>
            </w:r>
            <w:r w:rsidRPr="009660F9">
              <w:rPr>
                <w:spacing w:val="-3"/>
              </w:rPr>
              <w:t xml:space="preserve"> </w:t>
            </w:r>
            <w:r w:rsidRPr="009660F9">
              <w:t>is</w:t>
            </w:r>
            <w:r w:rsidRPr="009660F9">
              <w:rPr>
                <w:spacing w:val="-3"/>
              </w:rPr>
              <w:t xml:space="preserve"> </w:t>
            </w:r>
            <w:r w:rsidRPr="009660F9">
              <w:t>due</w:t>
            </w:r>
            <w:r w:rsidRPr="009660F9">
              <w:rPr>
                <w:spacing w:val="-2"/>
              </w:rPr>
              <w:t xml:space="preserve"> </w:t>
            </w:r>
            <w:r w:rsidRPr="009660F9">
              <w:t>is</w:t>
            </w:r>
            <w:r w:rsidRPr="009660F9">
              <w:rPr>
                <w:spacing w:val="-3"/>
              </w:rPr>
              <w:t xml:space="preserve"> </w:t>
            </w:r>
            <w:r w:rsidRPr="009660F9">
              <w:t>a</w:t>
            </w:r>
            <w:r w:rsidRPr="009660F9">
              <w:rPr>
                <w:spacing w:val="-2"/>
              </w:rPr>
              <w:t xml:space="preserve"> </w:t>
            </w:r>
            <w:r w:rsidRPr="009660F9">
              <w:t>Saturday,</w:t>
            </w:r>
            <w:r w:rsidRPr="009660F9">
              <w:rPr>
                <w:spacing w:val="-2"/>
              </w:rPr>
              <w:t xml:space="preserve"> </w:t>
            </w:r>
            <w:r w:rsidRPr="009660F9">
              <w:t>Sunday,</w:t>
            </w:r>
            <w:r w:rsidRPr="009660F9">
              <w:rPr>
                <w:spacing w:val="-2"/>
              </w:rPr>
              <w:t xml:space="preserve"> </w:t>
            </w:r>
            <w:r w:rsidRPr="009660F9">
              <w:t>federal</w:t>
            </w:r>
            <w:r w:rsidRPr="009660F9">
              <w:rPr>
                <w:spacing w:val="-2"/>
              </w:rPr>
              <w:t xml:space="preserve"> </w:t>
            </w:r>
            <w:r w:rsidRPr="009660F9">
              <w:t>holiday,</w:t>
            </w:r>
            <w:r w:rsidRPr="009660F9">
              <w:rPr>
                <w:spacing w:val="-2"/>
              </w:rPr>
              <w:t xml:space="preserve"> </w:t>
            </w:r>
            <w:r w:rsidRPr="009660F9">
              <w:t>or</w:t>
            </w:r>
            <w:r w:rsidRPr="009660F9">
              <w:rPr>
                <w:spacing w:val="-2"/>
              </w:rPr>
              <w:t xml:space="preserve"> </w:t>
            </w:r>
            <w:r w:rsidRPr="009660F9">
              <w:t>Minnesota</w:t>
            </w:r>
            <w:r w:rsidRPr="009660F9">
              <w:rPr>
                <w:spacing w:val="-2"/>
              </w:rPr>
              <w:t xml:space="preserve"> </w:t>
            </w:r>
            <w:r w:rsidRPr="009660F9">
              <w:t>state holiday,</w:t>
            </w:r>
            <w:r w:rsidRPr="009660F9">
              <w:rPr>
                <w:spacing w:val="-2"/>
              </w:rPr>
              <w:t xml:space="preserve"> </w:t>
            </w:r>
            <w:r w:rsidRPr="009660F9">
              <w:t>the</w:t>
            </w:r>
            <w:r w:rsidRPr="009660F9">
              <w:rPr>
                <w:spacing w:val="-2"/>
              </w:rPr>
              <w:t xml:space="preserve"> </w:t>
            </w:r>
            <w:r w:rsidRPr="009660F9">
              <w:t>documentation</w:t>
            </w:r>
            <w:r w:rsidRPr="009660F9">
              <w:rPr>
                <w:spacing w:val="-3"/>
              </w:rPr>
              <w:t xml:space="preserve"> </w:t>
            </w:r>
            <w:r w:rsidRPr="009660F9">
              <w:t>is due on the next calendar day that is not a Saturday, Sunday, federal holiday, or Minnesota state holiday.</w:t>
            </w:r>
          </w:p>
        </w:tc>
      </w:tr>
    </w:tbl>
    <w:p w14:paraId="1749F2B9" w14:textId="77777777" w:rsidR="007A4EF1" w:rsidRPr="009660F9" w:rsidRDefault="007A4EF1" w:rsidP="007A4EF1">
      <w:pPr>
        <w:spacing w:after="0" w:line="240" w:lineRule="auto"/>
        <w:rPr>
          <w:rFonts w:ascii="Times New Roman" w:hAnsi="Times New Roman" w:cs="Times New Roman"/>
        </w:rPr>
      </w:pPr>
    </w:p>
    <w:p w14:paraId="5E921A83" w14:textId="297F64C7" w:rsidR="007A4EF1" w:rsidRPr="009660F9" w:rsidRDefault="007A4EF1" w:rsidP="007A4EF1">
      <w:pPr>
        <w:spacing w:after="0" w:line="240" w:lineRule="auto"/>
        <w:rPr>
          <w:rFonts w:ascii="Times New Roman" w:hAnsi="Times New Roman" w:cs="Times New Roman"/>
        </w:rPr>
      </w:pPr>
      <w:r w:rsidRPr="009660F9">
        <w:rPr>
          <w:rFonts w:ascii="Times New Roman" w:hAnsi="Times New Roman" w:cs="Times New Roman"/>
        </w:rPr>
        <w:t xml:space="preserve">If the responder </w:t>
      </w:r>
      <w:r w:rsidRPr="009660F9">
        <w:rPr>
          <w:rFonts w:ascii="Times New Roman" w:hAnsi="Times New Roman" w:cs="Times New Roman"/>
          <w:b/>
          <w:bCs/>
        </w:rPr>
        <w:t>does not meet the DBE Numerical goal</w:t>
      </w:r>
      <w:r w:rsidRPr="009660F9">
        <w:rPr>
          <w:rFonts w:ascii="Times New Roman" w:hAnsi="Times New Roman" w:cs="Times New Roman"/>
        </w:rPr>
        <w:t xml:space="preserve">, MnDOT OCR will conduct a Good Faith Efforts (GFE) review to determine whether the responder made adequate GFE to meet the goal based on the documentation the responder has provided by the submission due date. The standards MnDOT OCR will use to evaluate GFE are described in </w:t>
      </w:r>
      <w:r w:rsidRPr="009660F9">
        <w:rPr>
          <w:rFonts w:ascii="Times New Roman" w:hAnsi="Times New Roman" w:cs="Times New Roman"/>
          <w:b/>
          <w:bCs/>
        </w:rPr>
        <w:t>Attachment 2</w:t>
      </w:r>
      <w:r w:rsidRPr="009660F9">
        <w:rPr>
          <w:rFonts w:ascii="Times New Roman" w:hAnsi="Times New Roman" w:cs="Times New Roman"/>
        </w:rPr>
        <w:t xml:space="preserve">. Also, if MnDOT OCR determines that the responder did not make adequate GFE to meet the goal, the responder will be deemed non-responsible. The responder may request an administrative reconsideration of that determination. The process for administrative reconsideration is described in </w:t>
      </w:r>
      <w:r w:rsidRPr="009660F9">
        <w:rPr>
          <w:rFonts w:ascii="Times New Roman" w:hAnsi="Times New Roman" w:cs="Times New Roman"/>
          <w:b/>
          <w:bCs/>
        </w:rPr>
        <w:t>Attachment 3</w:t>
      </w:r>
      <w:r w:rsidRPr="009660F9">
        <w:rPr>
          <w:rFonts w:ascii="Times New Roman" w:hAnsi="Times New Roman" w:cs="Times New Roman"/>
        </w:rPr>
        <w:t>.</w:t>
      </w:r>
    </w:p>
    <w:p w14:paraId="7F321D1A" w14:textId="77777777" w:rsidR="007A4EF1" w:rsidRPr="009660F9" w:rsidRDefault="007A4EF1" w:rsidP="007A4EF1">
      <w:pPr>
        <w:spacing w:after="0" w:line="240" w:lineRule="auto"/>
        <w:rPr>
          <w:rFonts w:ascii="Times New Roman" w:hAnsi="Times New Roman" w:cs="Times New Roman"/>
        </w:rPr>
      </w:pPr>
    </w:p>
    <w:p w14:paraId="7039CCB3" w14:textId="77777777" w:rsidR="007A4EF1" w:rsidRPr="009660F9" w:rsidRDefault="007A4EF1" w:rsidP="007A4EF1">
      <w:pPr>
        <w:spacing w:after="0" w:line="240" w:lineRule="auto"/>
        <w:rPr>
          <w:rFonts w:ascii="Times New Roman" w:hAnsi="Times New Roman" w:cs="Times New Roman"/>
          <w:b/>
          <w:sz w:val="28"/>
        </w:rPr>
      </w:pPr>
      <w:r w:rsidRPr="009660F9">
        <w:rPr>
          <w:rFonts w:ascii="Times New Roman" w:hAnsi="Times New Roman" w:cs="Times New Roman"/>
          <w:b/>
          <w:sz w:val="28"/>
        </w:rPr>
        <w:t>After Contract Award</w:t>
      </w:r>
    </w:p>
    <w:p w14:paraId="47E0046B" w14:textId="77777777" w:rsidR="007A4EF1" w:rsidRPr="009660F9" w:rsidRDefault="007A4EF1" w:rsidP="007A4EF1">
      <w:pPr>
        <w:spacing w:after="0" w:line="240" w:lineRule="auto"/>
        <w:rPr>
          <w:rFonts w:ascii="Times New Roman" w:hAnsi="Times New Roman" w:cs="Times New Roman"/>
          <w:b/>
          <w:sz w:val="28"/>
        </w:rPr>
      </w:pPr>
    </w:p>
    <w:p w14:paraId="492E335E" w14:textId="77777777" w:rsidR="007A4EF1" w:rsidRPr="009660F9" w:rsidRDefault="007A4EF1" w:rsidP="007A4EF1">
      <w:pPr>
        <w:spacing w:after="0" w:line="240" w:lineRule="auto"/>
        <w:rPr>
          <w:rFonts w:ascii="Times New Roman" w:hAnsi="Times New Roman" w:cs="Times New Roman"/>
          <w:i/>
          <w:sz w:val="24"/>
          <w:szCs w:val="24"/>
        </w:rPr>
      </w:pPr>
      <w:r w:rsidRPr="009660F9">
        <w:rPr>
          <w:rFonts w:ascii="Times New Roman" w:hAnsi="Times New Roman" w:cs="Times New Roman"/>
          <w:i/>
          <w:sz w:val="24"/>
          <w:szCs w:val="24"/>
        </w:rPr>
        <w:t>DBE Commitments, Termination, and Replacement</w:t>
      </w:r>
    </w:p>
    <w:p w14:paraId="0C758860" w14:textId="77777777" w:rsidR="007A4EF1" w:rsidRPr="009660F9" w:rsidRDefault="007A4EF1" w:rsidP="007A4EF1">
      <w:pPr>
        <w:spacing w:after="0" w:line="240" w:lineRule="auto"/>
        <w:rPr>
          <w:rFonts w:ascii="Times New Roman" w:hAnsi="Times New Roman" w:cs="Times New Roman"/>
        </w:rPr>
      </w:pPr>
    </w:p>
    <w:p w14:paraId="13FD7B95" w14:textId="77777777" w:rsidR="007A4EF1" w:rsidRPr="009660F9" w:rsidRDefault="007A4EF1" w:rsidP="007A4EF1">
      <w:pPr>
        <w:spacing w:after="0" w:line="240" w:lineRule="auto"/>
        <w:rPr>
          <w:rFonts w:ascii="Times New Roman" w:hAnsi="Times New Roman" w:cs="Times New Roman"/>
        </w:rPr>
      </w:pPr>
      <w:r w:rsidRPr="009660F9">
        <w:rPr>
          <w:rFonts w:ascii="Times New Roman" w:hAnsi="Times New Roman" w:cs="Times New Roman"/>
        </w:rPr>
        <w:t xml:space="preserve">The DBE Description of Work and Field Monitoring Report (Exhibit A) commits the responder to using the specified DBEs to perform work or supply materials. This commitment is binding on the responder unless the responder requests and is granted prior written approval from MnDOT OCR. If the responder fails to use a specified DBE for the amount of compensation the responder has specified in the Exhibit A form, without requesting and receiving prior written approval from MnDOT OCR, the responder has materially breached this contract and may not be entitled to payment for the work or materials that were committed to be performed by the DBE. </w:t>
      </w:r>
    </w:p>
    <w:p w14:paraId="7E7AB926" w14:textId="77777777" w:rsidR="007A4EF1" w:rsidRPr="009660F9" w:rsidRDefault="007A4EF1" w:rsidP="007A4EF1">
      <w:pPr>
        <w:spacing w:after="0" w:line="240" w:lineRule="auto"/>
        <w:rPr>
          <w:rFonts w:ascii="Times New Roman" w:hAnsi="Times New Roman" w:cs="Times New Roman"/>
        </w:rPr>
      </w:pPr>
    </w:p>
    <w:p w14:paraId="5BD19C28" w14:textId="77777777" w:rsidR="007A4EF1" w:rsidRPr="009660F9" w:rsidRDefault="007A4EF1" w:rsidP="007A4EF1">
      <w:pPr>
        <w:spacing w:before="120" w:after="0" w:line="271" w:lineRule="auto"/>
        <w:rPr>
          <w:rFonts w:ascii="Times New Roman" w:hAnsi="Times New Roman" w:cs="Times New Roman"/>
        </w:rPr>
      </w:pPr>
      <w:r w:rsidRPr="009660F9">
        <w:rPr>
          <w:rFonts w:ascii="Times New Roman" w:hAnsi="Times New Roman" w:cs="Times New Roman"/>
        </w:rPr>
        <w:t xml:space="preserve">MnDOT OCR will not approve the responder’s request to terminate a DBE unless the responder (1) gives written notice to the DBE, with a copy to MnDOT OCR, of the responder’s intent to request to terminate the DBE’s subcontract or any portion of its work, (2) allow at least five business days for the DBE to advise the responder and MnDOT OCR of the reasons, if any, it objects to the proposed request to terminate or reduce its work, (3) demonstrate good cause to terminate the DBE as described in </w:t>
      </w:r>
      <w:r w:rsidRPr="009660F9">
        <w:rPr>
          <w:rFonts w:ascii="Times New Roman" w:hAnsi="Times New Roman" w:cs="Times New Roman"/>
          <w:b/>
          <w:bCs/>
        </w:rPr>
        <w:t xml:space="preserve">Attachment 4. </w:t>
      </w:r>
      <w:r w:rsidRPr="009660F9">
        <w:rPr>
          <w:rFonts w:ascii="Times New Roman" w:hAnsi="Times New Roman" w:cs="Times New Roman"/>
        </w:rPr>
        <w:t xml:space="preserve">The responder must complete the online form requesting approval of the termination of a DBE subcontract or any portion of its work. The responder must attach any supporting documentation to demonstrate good cause. Once approved, the responder should either replace the DBE with another DBE for at least as much compensation as the initially specified DBE or make GFE to do so. MnDOT OCR will use the GFE standards described in </w:t>
      </w:r>
      <w:r w:rsidRPr="009660F9">
        <w:rPr>
          <w:rFonts w:ascii="Times New Roman" w:hAnsi="Times New Roman" w:cs="Times New Roman"/>
          <w:b/>
          <w:bCs/>
        </w:rPr>
        <w:t>Attachment 2</w:t>
      </w:r>
      <w:r w:rsidRPr="009660F9">
        <w:rPr>
          <w:rFonts w:ascii="Times New Roman" w:hAnsi="Times New Roman" w:cs="Times New Roman"/>
        </w:rPr>
        <w:t xml:space="preserve"> to determine whether the responder made GFE. MnDOT OCR may shorten the five-day DBE response period if there is a public necessity. The responder may request assistance from MnDOT OCR to identify available replacement DBEs.</w:t>
      </w:r>
    </w:p>
    <w:p w14:paraId="7D326F19" w14:textId="77777777" w:rsidR="007A4EF1" w:rsidRPr="009660F9" w:rsidRDefault="007A4EF1" w:rsidP="007A4EF1">
      <w:pPr>
        <w:spacing w:before="120" w:after="0" w:line="271" w:lineRule="auto"/>
        <w:rPr>
          <w:rFonts w:ascii="Times New Roman" w:hAnsi="Times New Roman" w:cs="Times New Roman"/>
        </w:rPr>
      </w:pPr>
    </w:p>
    <w:p w14:paraId="0853B531" w14:textId="77777777" w:rsidR="007A4EF1" w:rsidRPr="009660F9" w:rsidRDefault="007A4EF1">
      <w:pPr>
        <w:spacing w:before="120" w:after="0" w:line="271" w:lineRule="auto"/>
        <w:rPr>
          <w:rFonts w:ascii="Times New Roman" w:hAnsi="Times New Roman" w:cs="Times New Roman"/>
        </w:rPr>
      </w:pPr>
      <w:r w:rsidRPr="009660F9">
        <w:rPr>
          <w:rFonts w:ascii="Times New Roman" w:hAnsi="Times New Roman" w:cs="Times New Roman"/>
        </w:rPr>
        <w:br w:type="page"/>
      </w:r>
    </w:p>
    <w:p w14:paraId="12DD0147" w14:textId="603C674C" w:rsidR="007A4EF1" w:rsidRPr="009660F9" w:rsidRDefault="007A4EF1" w:rsidP="007A4EF1">
      <w:pPr>
        <w:spacing w:after="0" w:line="240" w:lineRule="auto"/>
        <w:rPr>
          <w:rFonts w:ascii="Times New Roman" w:hAnsi="Times New Roman" w:cs="Times New Roman"/>
        </w:rPr>
      </w:pPr>
      <w:r w:rsidRPr="009660F9">
        <w:rPr>
          <w:rFonts w:ascii="Times New Roman" w:hAnsi="Times New Roman" w:cs="Times New Roman"/>
        </w:rPr>
        <w:lastRenderedPageBreak/>
        <w:t>If the responder is involved in a negotiated procurement with MnDOT, the responder must obtain written approval from MnDOT as described in this section before deleting or substituting a DBE the responder has identified as part of a negotiation package. The responder must notify MnDOT OCR of any changes or substitutions to DBE participation, including changes occurring during the negotiation phase of the contract.</w:t>
      </w:r>
    </w:p>
    <w:p w14:paraId="4386C98C" w14:textId="77777777" w:rsidR="007A4EF1" w:rsidRPr="009660F9" w:rsidRDefault="007A4EF1" w:rsidP="007A4EF1">
      <w:pPr>
        <w:spacing w:after="0" w:line="240" w:lineRule="auto"/>
        <w:rPr>
          <w:rFonts w:ascii="Times New Roman" w:hAnsi="Times New Roman" w:cs="Times New Roman"/>
          <w:i/>
        </w:rPr>
      </w:pPr>
    </w:p>
    <w:p w14:paraId="24EEE803" w14:textId="77777777" w:rsidR="007A4EF1" w:rsidRPr="009660F9" w:rsidRDefault="007A4EF1" w:rsidP="007A4EF1">
      <w:pPr>
        <w:spacing w:after="0" w:line="240" w:lineRule="auto"/>
        <w:rPr>
          <w:rFonts w:ascii="Times New Roman" w:hAnsi="Times New Roman" w:cs="Times New Roman"/>
          <w:i/>
          <w:sz w:val="24"/>
          <w:szCs w:val="24"/>
        </w:rPr>
      </w:pPr>
      <w:r w:rsidRPr="009660F9">
        <w:rPr>
          <w:rFonts w:ascii="Times New Roman" w:hAnsi="Times New Roman" w:cs="Times New Roman"/>
          <w:i/>
          <w:sz w:val="24"/>
          <w:szCs w:val="24"/>
        </w:rPr>
        <w:t>DBE Commitments and Continuing Good Faith Efforts</w:t>
      </w:r>
    </w:p>
    <w:p w14:paraId="7C4780FF" w14:textId="77777777" w:rsidR="007A4EF1" w:rsidRPr="009660F9" w:rsidRDefault="007A4EF1" w:rsidP="007A4EF1">
      <w:pPr>
        <w:spacing w:after="0" w:line="240" w:lineRule="auto"/>
        <w:rPr>
          <w:rFonts w:ascii="Times New Roman" w:hAnsi="Times New Roman" w:cs="Times New Roman"/>
          <w:i/>
        </w:rPr>
      </w:pPr>
    </w:p>
    <w:p w14:paraId="5E2CA288" w14:textId="77777777" w:rsidR="007A4EF1" w:rsidRPr="009660F9" w:rsidRDefault="007A4EF1" w:rsidP="007A4EF1">
      <w:pPr>
        <w:spacing w:after="0" w:line="240" w:lineRule="auto"/>
        <w:rPr>
          <w:rFonts w:ascii="Times New Roman" w:hAnsi="Times New Roman" w:cs="Times New Roman"/>
        </w:rPr>
      </w:pPr>
      <w:r w:rsidRPr="009660F9">
        <w:rPr>
          <w:rFonts w:ascii="Times New Roman" w:hAnsi="Times New Roman" w:cs="Times New Roman"/>
        </w:rPr>
        <w:t xml:space="preserve">It is the Prime’s responsibility to meet its original commitments to DBE firms and make good faith efforts to meet the project goal, based on final contract amount. If there is a change order to a contract on which there is a DBE contract goal, then that contract goal applies to the full contract amount as modified by the change order. After contract award, the Contractor has a continuing obligation to make adequate good faith efforts to meet the DBE goal for the duration of the contract. Good faith efforts are explained in </w:t>
      </w:r>
      <w:r w:rsidRPr="009660F9">
        <w:rPr>
          <w:rFonts w:ascii="Times New Roman" w:hAnsi="Times New Roman" w:cs="Times New Roman"/>
          <w:b/>
          <w:bCs/>
        </w:rPr>
        <w:t>Attachment 2</w:t>
      </w:r>
      <w:r w:rsidRPr="009660F9">
        <w:rPr>
          <w:rFonts w:ascii="Times New Roman" w:hAnsi="Times New Roman" w:cs="Times New Roman"/>
        </w:rPr>
        <w:t>. To receive credit for DBE participation added after award, the responder must report the participation to MnDOT OCR and submit a DBE Description of Work and Field Monitoring Report (Exhibit A).</w:t>
      </w:r>
    </w:p>
    <w:p w14:paraId="1CAA7AD5" w14:textId="77777777" w:rsidR="007A4EF1" w:rsidRPr="009660F9" w:rsidRDefault="007A4EF1" w:rsidP="007A4EF1">
      <w:pPr>
        <w:spacing w:after="0" w:line="240" w:lineRule="auto"/>
        <w:rPr>
          <w:rFonts w:ascii="Times New Roman" w:hAnsi="Times New Roman" w:cs="Times New Roman"/>
        </w:rPr>
      </w:pPr>
    </w:p>
    <w:p w14:paraId="399EC8A1" w14:textId="77777777" w:rsidR="007A4EF1" w:rsidRPr="009660F9" w:rsidRDefault="007A4EF1" w:rsidP="007A4EF1">
      <w:pPr>
        <w:spacing w:after="0" w:line="240" w:lineRule="auto"/>
        <w:rPr>
          <w:rFonts w:ascii="Times New Roman" w:hAnsi="Times New Roman" w:cs="Times New Roman"/>
          <w:i/>
          <w:sz w:val="24"/>
          <w:szCs w:val="24"/>
        </w:rPr>
      </w:pPr>
      <w:r w:rsidRPr="009660F9">
        <w:rPr>
          <w:rFonts w:ascii="Times New Roman" w:hAnsi="Times New Roman" w:cs="Times New Roman"/>
          <w:i/>
          <w:sz w:val="24"/>
          <w:szCs w:val="24"/>
        </w:rPr>
        <w:t>Responder Prompt Payment to Subcontractors</w:t>
      </w:r>
    </w:p>
    <w:p w14:paraId="1B83AE05" w14:textId="77777777" w:rsidR="007A4EF1" w:rsidRPr="009660F9" w:rsidRDefault="007A4EF1" w:rsidP="007A4EF1">
      <w:pPr>
        <w:spacing w:after="0" w:line="240" w:lineRule="auto"/>
        <w:rPr>
          <w:rFonts w:ascii="Times New Roman" w:hAnsi="Times New Roman" w:cs="Times New Roman"/>
        </w:rPr>
      </w:pPr>
    </w:p>
    <w:p w14:paraId="25B7B97B" w14:textId="77777777" w:rsidR="007A4EF1" w:rsidRPr="009660F9" w:rsidRDefault="007A4EF1" w:rsidP="007A4EF1">
      <w:pPr>
        <w:spacing w:after="0" w:line="240" w:lineRule="auto"/>
        <w:rPr>
          <w:rFonts w:ascii="Times New Roman" w:hAnsi="Times New Roman" w:cs="Times New Roman"/>
        </w:rPr>
      </w:pPr>
      <w:r w:rsidRPr="009660F9">
        <w:rPr>
          <w:rFonts w:ascii="Times New Roman" w:hAnsi="Times New Roman" w:cs="Times New Roman"/>
        </w:rPr>
        <w:t>The responder must pay each subcontractor no later than 10 business days of receiving payment for undisputed services provided by the subcontractor. This applies to all subcontractors. The responder must pay the subcontractor interest charges of 1.5 percent per month, or any part of a month, on any undisputed amount not paid within 10 days. The responder must make prompt and full payment of any retainage kept by the prime contractor to the subcontractor within 10 days after the subcontractor's work is satisfactorily completed. “Satisfactorily completed” means all tasks identified in the subcontract have been accomplished and documented as required by MnDOT. If MnDOT has incrementally accepted a portion of a prime contract, the work of a subcontractor covered by that acceptance is deemed to be satisfactorily completed.</w:t>
      </w:r>
    </w:p>
    <w:p w14:paraId="145357FD" w14:textId="77777777" w:rsidR="007A4EF1" w:rsidRPr="009660F9" w:rsidRDefault="007A4EF1" w:rsidP="007A4EF1">
      <w:pPr>
        <w:spacing w:after="0" w:line="240" w:lineRule="auto"/>
        <w:rPr>
          <w:rFonts w:ascii="Times New Roman" w:hAnsi="Times New Roman" w:cs="Times New Roman"/>
        </w:rPr>
      </w:pPr>
    </w:p>
    <w:p w14:paraId="5C633024" w14:textId="77777777" w:rsidR="007A4EF1" w:rsidRPr="009660F9" w:rsidRDefault="007A4EF1" w:rsidP="007A4EF1">
      <w:pPr>
        <w:spacing w:after="0" w:line="240" w:lineRule="auto"/>
        <w:rPr>
          <w:rFonts w:ascii="Times New Roman" w:hAnsi="Times New Roman" w:cs="Times New Roman"/>
        </w:rPr>
      </w:pPr>
      <w:r w:rsidRPr="009660F9">
        <w:rPr>
          <w:rFonts w:ascii="Times New Roman" w:hAnsi="Times New Roman" w:cs="Times New Roman"/>
        </w:rPr>
        <w:t xml:space="preserve">The responder must report payment information as specified in </w:t>
      </w:r>
      <w:r w:rsidRPr="009660F9">
        <w:rPr>
          <w:rFonts w:ascii="Times New Roman" w:hAnsi="Times New Roman" w:cs="Times New Roman"/>
          <w:b/>
          <w:bCs/>
        </w:rPr>
        <w:t>Table C</w:t>
      </w:r>
      <w:r w:rsidRPr="009660F9">
        <w:rPr>
          <w:rFonts w:ascii="Times New Roman" w:hAnsi="Times New Roman" w:cs="Times New Roman"/>
        </w:rPr>
        <w:t xml:space="preserve">. </w:t>
      </w:r>
      <w:r w:rsidRPr="009660F9">
        <w:rPr>
          <w:rFonts w:ascii="Times New Roman" w:hAnsi="Times New Roman" w:cs="Times New Roman"/>
          <w:b/>
          <w:bCs/>
        </w:rPr>
        <w:t xml:space="preserve">If the responder fails to comply with prompt payment requirements, including reporting requirements, the responder has materially breached this contract. </w:t>
      </w:r>
      <w:r w:rsidRPr="009660F9">
        <w:rPr>
          <w:rFonts w:ascii="Times New Roman" w:hAnsi="Times New Roman" w:cs="Times New Roman"/>
        </w:rPr>
        <w:t>Furthermore, verification of the responder’s final payment to each subcontractor is a condition of final clearance from MnDOT OCR.</w:t>
      </w:r>
    </w:p>
    <w:p w14:paraId="6A6BAE3C" w14:textId="115BED02" w:rsidR="007A4EF1" w:rsidRPr="009660F9" w:rsidRDefault="007A4EF1" w:rsidP="007A4EF1">
      <w:pPr>
        <w:spacing w:after="0" w:line="240" w:lineRule="auto"/>
        <w:rPr>
          <w:rFonts w:ascii="Times New Roman" w:hAnsi="Times New Roman" w:cs="Times New Roman"/>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7A4EF1" w:rsidRPr="009660F9" w14:paraId="7EC1658E" w14:textId="77777777" w:rsidTr="00844FD8">
        <w:trPr>
          <w:trHeight w:val="512"/>
        </w:trPr>
        <w:tc>
          <w:tcPr>
            <w:tcW w:w="10790" w:type="dxa"/>
            <w:shd w:val="clear" w:color="auto" w:fill="D9D9D9" w:themeFill="background1" w:themeFillShade="D9"/>
            <w:vAlign w:val="center"/>
          </w:tcPr>
          <w:p w14:paraId="147244AD" w14:textId="77777777" w:rsidR="007A4EF1" w:rsidRPr="009660F9" w:rsidRDefault="007A4EF1" w:rsidP="007A4EF1">
            <w:pPr>
              <w:spacing w:after="0" w:line="240" w:lineRule="auto"/>
              <w:rPr>
                <w:rFonts w:ascii="Times New Roman" w:hAnsi="Times New Roman" w:cs="Times New Roman"/>
                <w:sz w:val="24"/>
                <w:szCs w:val="24"/>
              </w:rPr>
            </w:pPr>
            <w:r w:rsidRPr="009660F9">
              <w:rPr>
                <w:rFonts w:ascii="Times New Roman" w:hAnsi="Times New Roman" w:cs="Times New Roman"/>
                <w:b/>
                <w:sz w:val="24"/>
                <w:szCs w:val="24"/>
              </w:rPr>
              <w:t>Table C</w:t>
            </w:r>
            <w:r w:rsidRPr="009660F9">
              <w:rPr>
                <w:rFonts w:ascii="Times New Roman" w:hAnsi="Times New Roman" w:cs="Times New Roman"/>
                <w:sz w:val="24"/>
                <w:szCs w:val="24"/>
              </w:rPr>
              <w:t xml:space="preserve"> – </w:t>
            </w:r>
            <w:r w:rsidRPr="009660F9">
              <w:rPr>
                <w:rFonts w:ascii="Times New Roman" w:hAnsi="Times New Roman" w:cs="Times New Roman"/>
                <w:b/>
                <w:sz w:val="24"/>
                <w:szCs w:val="24"/>
              </w:rPr>
              <w:t>Required Payment Submissions</w:t>
            </w:r>
            <w:r w:rsidRPr="009660F9">
              <w:rPr>
                <w:rFonts w:ascii="Times New Roman" w:hAnsi="Times New Roman" w:cs="Times New Roman"/>
                <w:sz w:val="24"/>
                <w:szCs w:val="24"/>
              </w:rPr>
              <w:t xml:space="preserve"> </w:t>
            </w:r>
          </w:p>
        </w:tc>
      </w:tr>
      <w:tr w:rsidR="007A4EF1" w:rsidRPr="009660F9" w14:paraId="4D671187" w14:textId="77777777" w:rsidTr="00844FD8">
        <w:tc>
          <w:tcPr>
            <w:tcW w:w="10790" w:type="dxa"/>
          </w:tcPr>
          <w:p w14:paraId="5C61E814" w14:textId="77777777" w:rsidR="007A4EF1" w:rsidRPr="009660F9" w:rsidRDefault="007A4EF1" w:rsidP="007A4EF1">
            <w:pPr>
              <w:spacing w:after="0" w:line="240" w:lineRule="auto"/>
              <w:rPr>
                <w:rFonts w:ascii="Times New Roman" w:hAnsi="Times New Roman" w:cs="Times New Roman"/>
              </w:rPr>
            </w:pPr>
            <w:r w:rsidRPr="009660F9">
              <w:rPr>
                <w:rFonts w:ascii="Times New Roman" w:eastAsia="MS Gothic" w:hAnsi="Times New Roman" w:cs="Times New Roman"/>
              </w:rPr>
              <w:t>W</w:t>
            </w:r>
            <w:r w:rsidRPr="009660F9">
              <w:rPr>
                <w:rFonts w:ascii="Times New Roman" w:hAnsi="Times New Roman" w:cs="Times New Roman"/>
              </w:rPr>
              <w:t>ithin 10 business days of the responder’s receipt of MnDOT or Responder payment:</w:t>
            </w:r>
          </w:p>
          <w:p w14:paraId="33112BE5" w14:textId="77777777" w:rsidR="007A4EF1" w:rsidRPr="009660F9" w:rsidRDefault="007A4EF1" w:rsidP="007A4EF1">
            <w:pPr>
              <w:pStyle w:val="ListParagraph"/>
              <w:numPr>
                <w:ilvl w:val="0"/>
                <w:numId w:val="30"/>
              </w:numPr>
              <w:spacing w:after="0" w:line="240" w:lineRule="auto"/>
              <w:ind w:left="408"/>
              <w:rPr>
                <w:rFonts w:ascii="Times New Roman" w:hAnsi="Times New Roman" w:cs="Times New Roman"/>
              </w:rPr>
            </w:pPr>
            <w:r w:rsidRPr="009660F9">
              <w:rPr>
                <w:rFonts w:ascii="Times New Roman" w:hAnsi="Times New Roman" w:cs="Times New Roman"/>
              </w:rPr>
              <w:t>the responder must pay its subcontractors</w:t>
            </w:r>
          </w:p>
          <w:p w14:paraId="007DABC4" w14:textId="77777777" w:rsidR="007A4EF1" w:rsidRPr="009660F9" w:rsidRDefault="007A4EF1" w:rsidP="007A4EF1">
            <w:pPr>
              <w:pStyle w:val="ListParagraph"/>
              <w:numPr>
                <w:ilvl w:val="0"/>
                <w:numId w:val="30"/>
              </w:numPr>
              <w:spacing w:after="0" w:line="240" w:lineRule="auto"/>
              <w:ind w:left="408"/>
              <w:rPr>
                <w:rFonts w:ascii="Times New Roman" w:hAnsi="Times New Roman" w:cs="Times New Roman"/>
              </w:rPr>
            </w:pPr>
            <w:proofErr w:type="gramStart"/>
            <w:r w:rsidRPr="009660F9">
              <w:rPr>
                <w:rFonts w:ascii="Times New Roman" w:hAnsi="Times New Roman" w:cs="Times New Roman"/>
              </w:rPr>
              <w:t>the</w:t>
            </w:r>
            <w:proofErr w:type="gramEnd"/>
            <w:r w:rsidRPr="009660F9">
              <w:rPr>
                <w:rFonts w:ascii="Times New Roman" w:hAnsi="Times New Roman" w:cs="Times New Roman"/>
              </w:rPr>
              <w:t xml:space="preserve"> responder must submit a Contractor Payment Form to MnDOT OCR </w:t>
            </w:r>
            <w:proofErr w:type="gramStart"/>
            <w:r w:rsidRPr="009660F9">
              <w:rPr>
                <w:rFonts w:ascii="Times New Roman" w:hAnsi="Times New Roman" w:cs="Times New Roman"/>
              </w:rPr>
              <w:t>on a monthly basis</w:t>
            </w:r>
            <w:proofErr w:type="gramEnd"/>
            <w:r w:rsidRPr="009660F9">
              <w:rPr>
                <w:rFonts w:ascii="Times New Roman" w:hAnsi="Times New Roman" w:cs="Times New Roman"/>
              </w:rPr>
              <w:t xml:space="preserve">. All subcontractors, if they have lower tiered subcontractors, regardless of DBE status, are required to complete Contractor Payment Forms. The subcontractor should submit its Contractor Payment Form to the Prime Contractor, and the Prime Contractor must submit all Contractor Payment Forms to </w:t>
            </w:r>
            <w:hyperlink r:id="rId11" w:history="1">
              <w:r w:rsidRPr="009660F9">
                <w:rPr>
                  <w:rStyle w:val="Hyperlink"/>
                  <w:rFonts w:ascii="Times New Roman" w:hAnsi="Times New Roman" w:cs="Times New Roman"/>
                </w:rPr>
                <w:t>ocrformsubmissions.dot@state.mn.us</w:t>
              </w:r>
            </w:hyperlink>
            <w:r w:rsidRPr="009660F9">
              <w:rPr>
                <w:rFonts w:ascii="Times New Roman" w:hAnsi="Times New Roman" w:cs="Times New Roman"/>
              </w:rPr>
              <w:t>.</w:t>
            </w:r>
          </w:p>
          <w:p w14:paraId="34CDC7DC" w14:textId="2A5E58B4" w:rsidR="007A4EF1" w:rsidRPr="009660F9" w:rsidRDefault="007A4EF1" w:rsidP="007A4EF1">
            <w:pPr>
              <w:spacing w:after="0" w:line="240" w:lineRule="auto"/>
              <w:ind w:left="48"/>
              <w:rPr>
                <w:rFonts w:ascii="Times New Roman" w:hAnsi="Times New Roman" w:cs="Times New Roman"/>
              </w:rPr>
            </w:pPr>
            <w:r w:rsidRPr="009660F9">
              <w:rPr>
                <w:rFonts w:ascii="Times New Roman" w:hAnsi="Times New Roman" w:cs="Times New Roman"/>
              </w:rPr>
              <w:t xml:space="preserve"> </w:t>
            </w:r>
          </w:p>
          <w:p w14:paraId="28FB57E1" w14:textId="32758D86" w:rsidR="007A4EF1" w:rsidRPr="009660F9" w:rsidRDefault="007A4EF1" w:rsidP="008244F9">
            <w:pPr>
              <w:spacing w:after="0" w:line="240" w:lineRule="auto"/>
              <w:ind w:left="48"/>
              <w:rPr>
                <w:rFonts w:ascii="Times New Roman" w:hAnsi="Times New Roman" w:cs="Times New Roman"/>
              </w:rPr>
            </w:pPr>
            <w:r w:rsidRPr="009660F9">
              <w:rPr>
                <w:rFonts w:ascii="Times New Roman" w:hAnsi="Times New Roman" w:cs="Times New Roman"/>
              </w:rPr>
              <w:t>When final payment has been made to all subcontractors</w:t>
            </w:r>
            <w:r w:rsidR="008244F9" w:rsidRPr="009660F9">
              <w:rPr>
                <w:rFonts w:ascii="Times New Roman" w:hAnsi="Times New Roman" w:cs="Times New Roman"/>
              </w:rPr>
              <w:t xml:space="preserve"> </w:t>
            </w:r>
            <w:r w:rsidRPr="009660F9">
              <w:rPr>
                <w:rFonts w:ascii="Times New Roman" w:hAnsi="Times New Roman" w:cs="Times New Roman"/>
              </w:rPr>
              <w:t xml:space="preserve">the responder must submit a Total Payment Affidavit and Final Contractor Payment Form to </w:t>
            </w:r>
            <w:hyperlink r:id="rId12" w:history="1">
              <w:r w:rsidRPr="009660F9">
                <w:rPr>
                  <w:rStyle w:val="Hyperlink"/>
                  <w:rFonts w:ascii="Times New Roman" w:hAnsi="Times New Roman" w:cs="Times New Roman"/>
                </w:rPr>
                <w:t>ocrformsubmissions.dot@state.mn.us</w:t>
              </w:r>
            </w:hyperlink>
            <w:r w:rsidRPr="009660F9">
              <w:rPr>
                <w:rFonts w:ascii="Times New Roman" w:hAnsi="Times New Roman" w:cs="Times New Roman"/>
              </w:rPr>
              <w:t>.</w:t>
            </w:r>
          </w:p>
        </w:tc>
      </w:tr>
    </w:tbl>
    <w:p w14:paraId="00C250B4" w14:textId="7973CC25" w:rsidR="007A4EF1" w:rsidRPr="009660F9" w:rsidRDefault="007A4EF1" w:rsidP="007A4EF1">
      <w:pPr>
        <w:spacing w:after="0" w:line="240" w:lineRule="auto"/>
        <w:rPr>
          <w:rFonts w:ascii="Times New Roman" w:hAnsi="Times New Roman" w:cs="Times New Roman"/>
        </w:rPr>
      </w:pPr>
    </w:p>
    <w:p w14:paraId="592AF66C" w14:textId="77777777" w:rsidR="007A4EF1" w:rsidRPr="009660F9" w:rsidRDefault="007A4EF1">
      <w:pPr>
        <w:spacing w:before="120" w:after="0" w:line="271" w:lineRule="auto"/>
        <w:rPr>
          <w:rFonts w:ascii="Times New Roman" w:hAnsi="Times New Roman" w:cs="Times New Roman"/>
          <w:b/>
          <w:sz w:val="28"/>
        </w:rPr>
      </w:pPr>
      <w:r w:rsidRPr="009660F9">
        <w:rPr>
          <w:rFonts w:ascii="Times New Roman" w:hAnsi="Times New Roman" w:cs="Times New Roman"/>
          <w:b/>
          <w:sz w:val="28"/>
        </w:rPr>
        <w:br w:type="page"/>
      </w:r>
    </w:p>
    <w:p w14:paraId="03F7BB05" w14:textId="41CC6427" w:rsidR="007A4EF1" w:rsidRPr="009660F9" w:rsidRDefault="007A4EF1" w:rsidP="007A4EF1">
      <w:pPr>
        <w:spacing w:after="0" w:line="240" w:lineRule="auto"/>
        <w:rPr>
          <w:rFonts w:ascii="Times New Roman" w:hAnsi="Times New Roman" w:cs="Times New Roman"/>
          <w:b/>
          <w:sz w:val="28"/>
        </w:rPr>
      </w:pPr>
      <w:r w:rsidRPr="009660F9">
        <w:rPr>
          <w:rFonts w:ascii="Times New Roman" w:hAnsi="Times New Roman" w:cs="Times New Roman"/>
          <w:b/>
          <w:sz w:val="28"/>
        </w:rPr>
        <w:lastRenderedPageBreak/>
        <w:t>Appendices</w:t>
      </w:r>
    </w:p>
    <w:p w14:paraId="51CE5062" w14:textId="77777777" w:rsidR="007A4EF1" w:rsidRPr="009660F9" w:rsidRDefault="007A4EF1" w:rsidP="007A4EF1">
      <w:pPr>
        <w:spacing w:after="0" w:line="240" w:lineRule="auto"/>
        <w:rPr>
          <w:rFonts w:ascii="Times New Roman" w:hAnsi="Times New Roman" w:cs="Times New Roman"/>
          <w:b/>
          <w:sz w:val="28"/>
        </w:rPr>
      </w:pPr>
    </w:p>
    <w:p w14:paraId="72EEA7D3" w14:textId="26492C06" w:rsidR="007A4EF1" w:rsidRPr="009660F9" w:rsidRDefault="007A4EF1" w:rsidP="007A4EF1">
      <w:pPr>
        <w:spacing w:after="0" w:line="240" w:lineRule="auto"/>
        <w:rPr>
          <w:rFonts w:ascii="Times New Roman" w:hAnsi="Times New Roman" w:cs="Times New Roman"/>
          <w:i/>
          <w:sz w:val="24"/>
          <w:szCs w:val="24"/>
        </w:rPr>
      </w:pPr>
      <w:r w:rsidRPr="009660F9">
        <w:rPr>
          <w:rFonts w:ascii="Times New Roman" w:hAnsi="Times New Roman" w:cs="Times New Roman"/>
          <w:i/>
          <w:sz w:val="24"/>
          <w:szCs w:val="24"/>
        </w:rPr>
        <w:t>Attachments</w:t>
      </w:r>
    </w:p>
    <w:p w14:paraId="48A93CE4" w14:textId="77777777" w:rsidR="007A4EF1" w:rsidRPr="009660F9" w:rsidRDefault="007A4EF1" w:rsidP="007A4EF1">
      <w:pPr>
        <w:pStyle w:val="ListParagraph"/>
        <w:numPr>
          <w:ilvl w:val="0"/>
          <w:numId w:val="30"/>
        </w:numPr>
        <w:spacing w:after="0" w:line="240" w:lineRule="auto"/>
        <w:rPr>
          <w:rFonts w:ascii="Times New Roman" w:hAnsi="Times New Roman" w:cs="Times New Roman"/>
        </w:rPr>
      </w:pPr>
      <w:r w:rsidRPr="009660F9">
        <w:rPr>
          <w:rFonts w:ascii="Times New Roman" w:hAnsi="Times New Roman" w:cs="Times New Roman"/>
        </w:rPr>
        <w:t>Attachment 1 – Counting and Commercially Useful Function</w:t>
      </w:r>
    </w:p>
    <w:p w14:paraId="1F91DEC2" w14:textId="77777777" w:rsidR="007A4EF1" w:rsidRPr="009660F9" w:rsidRDefault="007A4EF1" w:rsidP="007A4EF1">
      <w:pPr>
        <w:pStyle w:val="ListParagraph"/>
        <w:numPr>
          <w:ilvl w:val="0"/>
          <w:numId w:val="30"/>
        </w:numPr>
        <w:spacing w:after="0" w:line="240" w:lineRule="auto"/>
        <w:rPr>
          <w:rFonts w:ascii="Times New Roman" w:hAnsi="Times New Roman" w:cs="Times New Roman"/>
        </w:rPr>
      </w:pPr>
      <w:r w:rsidRPr="009660F9">
        <w:rPr>
          <w:rFonts w:ascii="Times New Roman" w:hAnsi="Times New Roman" w:cs="Times New Roman"/>
        </w:rPr>
        <w:t>Attachment 2 – Good Faith Efforts Documentation and Standards</w:t>
      </w:r>
    </w:p>
    <w:p w14:paraId="3A1B697B" w14:textId="77777777" w:rsidR="007A4EF1" w:rsidRPr="009660F9" w:rsidRDefault="007A4EF1" w:rsidP="007A4EF1">
      <w:pPr>
        <w:pStyle w:val="ListParagraph"/>
        <w:numPr>
          <w:ilvl w:val="0"/>
          <w:numId w:val="30"/>
        </w:numPr>
        <w:spacing w:after="0" w:line="240" w:lineRule="auto"/>
        <w:rPr>
          <w:rFonts w:ascii="Times New Roman" w:hAnsi="Times New Roman" w:cs="Times New Roman"/>
        </w:rPr>
      </w:pPr>
      <w:r w:rsidRPr="009660F9">
        <w:rPr>
          <w:rFonts w:ascii="Times New Roman" w:hAnsi="Times New Roman" w:cs="Times New Roman"/>
        </w:rPr>
        <w:t>Attachment 3 – Administrative Reconsideration</w:t>
      </w:r>
    </w:p>
    <w:p w14:paraId="48AA6594" w14:textId="77777777" w:rsidR="007A4EF1" w:rsidRPr="009660F9" w:rsidRDefault="007A4EF1" w:rsidP="007A4EF1">
      <w:pPr>
        <w:pStyle w:val="ListParagraph"/>
        <w:numPr>
          <w:ilvl w:val="0"/>
          <w:numId w:val="30"/>
        </w:numPr>
        <w:spacing w:after="0" w:line="240" w:lineRule="auto"/>
        <w:rPr>
          <w:rFonts w:ascii="Times New Roman" w:hAnsi="Times New Roman" w:cs="Times New Roman"/>
        </w:rPr>
      </w:pPr>
      <w:r w:rsidRPr="009660F9">
        <w:rPr>
          <w:rFonts w:ascii="Times New Roman" w:hAnsi="Times New Roman" w:cs="Times New Roman"/>
        </w:rPr>
        <w:t>Attachment 4 – Good Cause to Terminate a DBE</w:t>
      </w:r>
    </w:p>
    <w:p w14:paraId="4C07CD0F" w14:textId="77777777" w:rsidR="007A4EF1" w:rsidRPr="009660F9" w:rsidRDefault="007A4EF1" w:rsidP="007A4EF1">
      <w:pPr>
        <w:spacing w:after="0" w:line="240" w:lineRule="auto"/>
        <w:rPr>
          <w:rFonts w:ascii="Times New Roman" w:hAnsi="Times New Roman" w:cs="Times New Roman"/>
          <w:i/>
        </w:rPr>
      </w:pPr>
    </w:p>
    <w:p w14:paraId="6252A0AC" w14:textId="77777777" w:rsidR="007A4EF1" w:rsidRPr="009660F9" w:rsidRDefault="007A4EF1" w:rsidP="007A4EF1">
      <w:pPr>
        <w:spacing w:after="0" w:line="240" w:lineRule="auto"/>
        <w:rPr>
          <w:rFonts w:ascii="Times New Roman" w:hAnsi="Times New Roman" w:cs="Times New Roman"/>
          <w:i/>
          <w:sz w:val="24"/>
          <w:szCs w:val="24"/>
        </w:rPr>
      </w:pPr>
      <w:r w:rsidRPr="009660F9">
        <w:rPr>
          <w:rFonts w:ascii="Times New Roman" w:hAnsi="Times New Roman" w:cs="Times New Roman"/>
          <w:i/>
          <w:sz w:val="24"/>
          <w:szCs w:val="24"/>
        </w:rPr>
        <w:t>Forms</w:t>
      </w:r>
    </w:p>
    <w:p w14:paraId="16EAD9BA" w14:textId="77777777" w:rsidR="007A4EF1" w:rsidRPr="009660F9" w:rsidRDefault="007A4EF1" w:rsidP="007A4EF1">
      <w:pPr>
        <w:pStyle w:val="ListParagraph"/>
        <w:numPr>
          <w:ilvl w:val="0"/>
          <w:numId w:val="30"/>
        </w:numPr>
        <w:spacing w:after="0" w:line="240" w:lineRule="auto"/>
        <w:rPr>
          <w:rFonts w:ascii="Times New Roman" w:hAnsi="Times New Roman" w:cs="Times New Roman"/>
        </w:rPr>
      </w:pPr>
      <w:r w:rsidRPr="009660F9">
        <w:rPr>
          <w:rFonts w:ascii="Times New Roman" w:hAnsi="Times New Roman" w:cs="Times New Roman"/>
        </w:rPr>
        <w:t>Exhibit A – DBE Description of Work and Field Monitoring Report</w:t>
      </w:r>
    </w:p>
    <w:p w14:paraId="4AAF75FB" w14:textId="77777777" w:rsidR="007A4EF1" w:rsidRPr="009660F9" w:rsidRDefault="007A4EF1" w:rsidP="007A4EF1">
      <w:pPr>
        <w:pStyle w:val="ListParagraph"/>
        <w:numPr>
          <w:ilvl w:val="0"/>
          <w:numId w:val="30"/>
        </w:numPr>
        <w:spacing w:after="0" w:line="240" w:lineRule="auto"/>
        <w:rPr>
          <w:rFonts w:ascii="Times New Roman" w:hAnsi="Times New Roman" w:cs="Times New Roman"/>
        </w:rPr>
      </w:pPr>
      <w:r w:rsidRPr="009660F9">
        <w:rPr>
          <w:rFonts w:ascii="Times New Roman" w:hAnsi="Times New Roman" w:cs="Times New Roman"/>
        </w:rPr>
        <w:t>Exhibit B – GFE Consolidated Form (Parts A-I)</w:t>
      </w:r>
    </w:p>
    <w:p w14:paraId="484E0DFA" w14:textId="77777777" w:rsidR="007A4EF1" w:rsidRPr="009660F9" w:rsidRDefault="007A4EF1" w:rsidP="007A4EF1">
      <w:pPr>
        <w:pStyle w:val="ListParagraph"/>
        <w:numPr>
          <w:ilvl w:val="0"/>
          <w:numId w:val="30"/>
        </w:numPr>
        <w:spacing w:after="0" w:line="240" w:lineRule="auto"/>
        <w:rPr>
          <w:rFonts w:ascii="Times New Roman" w:hAnsi="Times New Roman" w:cs="Times New Roman"/>
        </w:rPr>
      </w:pPr>
      <w:r w:rsidRPr="009660F9">
        <w:rPr>
          <w:rFonts w:ascii="Times New Roman" w:hAnsi="Times New Roman" w:cs="Times New Roman"/>
        </w:rPr>
        <w:t>Exhibit C – Contractor Payment Form</w:t>
      </w:r>
    </w:p>
    <w:p w14:paraId="14BBB527" w14:textId="77777777" w:rsidR="007A4EF1" w:rsidRPr="009660F9" w:rsidRDefault="007A4EF1" w:rsidP="007A4EF1">
      <w:pPr>
        <w:pStyle w:val="ListParagraph"/>
        <w:numPr>
          <w:ilvl w:val="0"/>
          <w:numId w:val="30"/>
        </w:numPr>
        <w:spacing w:after="0" w:line="240" w:lineRule="auto"/>
        <w:rPr>
          <w:rFonts w:ascii="Times New Roman" w:hAnsi="Times New Roman" w:cs="Times New Roman"/>
        </w:rPr>
      </w:pPr>
      <w:r w:rsidRPr="009660F9">
        <w:rPr>
          <w:rFonts w:ascii="Times New Roman" w:hAnsi="Times New Roman" w:cs="Times New Roman"/>
        </w:rPr>
        <w:t>Exhibit D – Total Payment Affidavit</w:t>
      </w:r>
    </w:p>
    <w:p w14:paraId="2552B015" w14:textId="7D3BC591" w:rsidR="0046039E" w:rsidRPr="009660F9" w:rsidRDefault="007A4EF1" w:rsidP="0046039E">
      <w:pPr>
        <w:pStyle w:val="ListParagraph"/>
        <w:numPr>
          <w:ilvl w:val="0"/>
          <w:numId w:val="30"/>
        </w:numPr>
        <w:spacing w:after="0" w:line="240" w:lineRule="auto"/>
        <w:rPr>
          <w:rFonts w:ascii="Times New Roman" w:hAnsi="Times New Roman" w:cs="Times New Roman"/>
        </w:rPr>
      </w:pPr>
      <w:r w:rsidRPr="009660F9">
        <w:rPr>
          <w:rFonts w:ascii="Times New Roman" w:hAnsi="Times New Roman" w:cs="Times New Roman"/>
        </w:rPr>
        <w:t>Exhibit E – DBE Regular Dealer/Distributor Affirmation Form</w:t>
      </w:r>
    </w:p>
    <w:p w14:paraId="79174BF3" w14:textId="77777777" w:rsidR="0046039E" w:rsidRPr="009660F9" w:rsidRDefault="0046039E">
      <w:pPr>
        <w:spacing w:before="120" w:after="0" w:line="271" w:lineRule="auto"/>
        <w:rPr>
          <w:rFonts w:ascii="Times New Roman" w:hAnsi="Times New Roman" w:cs="Times New Roman"/>
        </w:rPr>
      </w:pPr>
      <w:r w:rsidRPr="009660F9">
        <w:rPr>
          <w:rFonts w:ascii="Times New Roman" w:hAnsi="Times New Roman" w:cs="Times New Roman"/>
        </w:rPr>
        <w:br w:type="page"/>
      </w:r>
    </w:p>
    <w:p w14:paraId="00ABAF13" w14:textId="77777777" w:rsidR="0046039E" w:rsidRPr="009660F9" w:rsidRDefault="0046039E" w:rsidP="0046039E">
      <w:pPr>
        <w:jc w:val="center"/>
        <w:rPr>
          <w:rFonts w:ascii="Times New Roman" w:hAnsi="Times New Roman" w:cs="Times New Roman"/>
          <w:b/>
          <w:sz w:val="26"/>
          <w:szCs w:val="26"/>
        </w:rPr>
      </w:pPr>
      <w:r w:rsidRPr="009660F9">
        <w:rPr>
          <w:rFonts w:ascii="Times New Roman" w:hAnsi="Times New Roman" w:cs="Times New Roman"/>
          <w:b/>
          <w:sz w:val="26"/>
          <w:szCs w:val="26"/>
        </w:rPr>
        <w:lastRenderedPageBreak/>
        <w:t>Attachment 1 – Counting and Commercially Useful Function (CUF)</w:t>
      </w:r>
    </w:p>
    <w:p w14:paraId="390B037F" w14:textId="77777777" w:rsidR="0046039E" w:rsidRPr="009660F9" w:rsidRDefault="0046039E" w:rsidP="0046039E">
      <w:pPr>
        <w:pStyle w:val="ListParagraph"/>
        <w:numPr>
          <w:ilvl w:val="0"/>
          <w:numId w:val="34"/>
        </w:numPr>
        <w:spacing w:after="0" w:line="240" w:lineRule="auto"/>
        <w:rPr>
          <w:rFonts w:ascii="Times New Roman" w:hAnsi="Times New Roman" w:cs="Times New Roman"/>
        </w:rPr>
      </w:pPr>
      <w:r w:rsidRPr="009660F9">
        <w:rPr>
          <w:rFonts w:ascii="Times New Roman" w:hAnsi="Times New Roman" w:cs="Times New Roman"/>
        </w:rPr>
        <w:t xml:space="preserve">When a DBE participates in a contract, MnDOT will only count the value of the work </w:t>
      </w:r>
      <w:proofErr w:type="gramStart"/>
      <w:r w:rsidRPr="009660F9">
        <w:rPr>
          <w:rFonts w:ascii="Times New Roman" w:hAnsi="Times New Roman" w:cs="Times New Roman"/>
        </w:rPr>
        <w:t>actually performed</w:t>
      </w:r>
      <w:proofErr w:type="gramEnd"/>
      <w:r w:rsidRPr="009660F9">
        <w:rPr>
          <w:rFonts w:ascii="Times New Roman" w:hAnsi="Times New Roman" w:cs="Times New Roman"/>
        </w:rPr>
        <w:t xml:space="preserve"> by the DBE toward DBE goals.</w:t>
      </w:r>
    </w:p>
    <w:p w14:paraId="7691FAFF" w14:textId="77777777" w:rsidR="0046039E" w:rsidRPr="009660F9" w:rsidRDefault="0046039E" w:rsidP="0046039E">
      <w:pPr>
        <w:spacing w:after="0" w:line="240" w:lineRule="auto"/>
        <w:rPr>
          <w:rFonts w:ascii="Times New Roman" w:hAnsi="Times New Roman" w:cs="Times New Roman"/>
        </w:rPr>
      </w:pPr>
    </w:p>
    <w:p w14:paraId="5956FD00" w14:textId="77777777" w:rsidR="0046039E" w:rsidRPr="009660F9" w:rsidRDefault="0046039E" w:rsidP="0046039E">
      <w:pPr>
        <w:pStyle w:val="ListParagraph"/>
        <w:numPr>
          <w:ilvl w:val="0"/>
          <w:numId w:val="33"/>
        </w:numPr>
        <w:spacing w:after="0" w:line="240" w:lineRule="auto"/>
        <w:ind w:left="360"/>
        <w:rPr>
          <w:rFonts w:ascii="Times New Roman" w:hAnsi="Times New Roman" w:cs="Times New Roman"/>
        </w:rPr>
      </w:pPr>
      <w:r w:rsidRPr="009660F9">
        <w:rPr>
          <w:rFonts w:ascii="Times New Roman" w:hAnsi="Times New Roman" w:cs="Times New Roman"/>
        </w:rPr>
        <w:t>The entire amount of the portion of a construction contract (or other contract not covered by paragraph 49 C.F.R. § 26.55(a)(2)) that is performed by the DBE's own forces. Include the cost of supplies and materials obtained by the DBE for the work of the contract, including supplies purchased or equipment leased by the DBE (except supplies, and equipment the DBE subcontractor purchases or leases from the prime contractor or its affiliate(s)).</w:t>
      </w:r>
    </w:p>
    <w:p w14:paraId="7934C648" w14:textId="77777777" w:rsidR="0046039E" w:rsidRPr="009660F9" w:rsidRDefault="0046039E" w:rsidP="0046039E">
      <w:pPr>
        <w:pStyle w:val="ListParagraph"/>
        <w:numPr>
          <w:ilvl w:val="0"/>
          <w:numId w:val="0"/>
        </w:numPr>
        <w:spacing w:after="0" w:line="240" w:lineRule="auto"/>
        <w:ind w:left="360"/>
        <w:rPr>
          <w:rFonts w:ascii="Times New Roman" w:hAnsi="Times New Roman" w:cs="Times New Roman"/>
        </w:rPr>
      </w:pPr>
    </w:p>
    <w:p w14:paraId="78A7BDD3" w14:textId="77777777" w:rsidR="0046039E" w:rsidRPr="009660F9" w:rsidRDefault="0046039E" w:rsidP="0046039E">
      <w:pPr>
        <w:pStyle w:val="ListParagraph"/>
        <w:numPr>
          <w:ilvl w:val="0"/>
          <w:numId w:val="33"/>
        </w:numPr>
        <w:spacing w:after="0" w:line="240" w:lineRule="auto"/>
        <w:ind w:left="360"/>
        <w:rPr>
          <w:rFonts w:ascii="Times New Roman" w:hAnsi="Times New Roman" w:cs="Times New Roman"/>
        </w:rPr>
      </w:pPr>
      <w:r w:rsidRPr="009660F9">
        <w:rPr>
          <w:rFonts w:ascii="Times New Roman" w:hAnsi="Times New Roman" w:cs="Times New Roman"/>
        </w:rPr>
        <w:t>The entire amount of fees or commissions charged by a DBE firm for providing a bona fide service, such as professional, technical, consultant, or managerial services, or for providing bonds or insurance specifically required for the performance of a DOT-assisted contract, counts toward DBE goals, provided that MnDOT determines the fee to be reasonable and not excessive as compared with fees customarily allowed for similar services.</w:t>
      </w:r>
    </w:p>
    <w:p w14:paraId="562A49A7" w14:textId="77777777" w:rsidR="0046039E" w:rsidRPr="009660F9" w:rsidRDefault="0046039E" w:rsidP="0046039E">
      <w:pPr>
        <w:pStyle w:val="ListParagraph"/>
        <w:numPr>
          <w:ilvl w:val="0"/>
          <w:numId w:val="0"/>
        </w:numPr>
        <w:spacing w:after="0" w:line="240" w:lineRule="auto"/>
        <w:ind w:left="360"/>
        <w:rPr>
          <w:rFonts w:ascii="Times New Roman" w:hAnsi="Times New Roman" w:cs="Times New Roman"/>
        </w:rPr>
      </w:pPr>
    </w:p>
    <w:p w14:paraId="2F586B34" w14:textId="77777777" w:rsidR="0046039E" w:rsidRPr="009660F9" w:rsidRDefault="0046039E" w:rsidP="0046039E">
      <w:pPr>
        <w:pStyle w:val="ListParagraph"/>
        <w:numPr>
          <w:ilvl w:val="0"/>
          <w:numId w:val="33"/>
        </w:numPr>
        <w:spacing w:after="0" w:line="240" w:lineRule="auto"/>
        <w:ind w:left="360"/>
        <w:rPr>
          <w:rFonts w:ascii="Times New Roman" w:hAnsi="Times New Roman" w:cs="Times New Roman"/>
        </w:rPr>
      </w:pPr>
      <w:r w:rsidRPr="009660F9">
        <w:rPr>
          <w:rFonts w:ascii="Times New Roman" w:hAnsi="Times New Roman" w:cs="Times New Roman"/>
        </w:rPr>
        <w:t>When a DBE subcontracts part of the work of its contract to another firm, the value of the subcontract work may be counted toward DBE goals only if the DBE’s subcontractor is itself a DBE. Work that a DBE subcontracts to a non-DBE firm will not count toward DBE goals.</w:t>
      </w:r>
    </w:p>
    <w:p w14:paraId="374FEFBF" w14:textId="77777777" w:rsidR="009C4F99" w:rsidRPr="009660F9" w:rsidRDefault="009C4F99" w:rsidP="009C4F99">
      <w:pPr>
        <w:pStyle w:val="ListParagraph"/>
        <w:numPr>
          <w:ilvl w:val="0"/>
          <w:numId w:val="0"/>
        </w:numPr>
        <w:ind w:left="360"/>
        <w:rPr>
          <w:rFonts w:ascii="Times New Roman" w:hAnsi="Times New Roman" w:cs="Times New Roman"/>
        </w:rPr>
      </w:pPr>
    </w:p>
    <w:p w14:paraId="7D47CF4D" w14:textId="3C663018" w:rsidR="0046039E" w:rsidRPr="009660F9" w:rsidRDefault="0046039E" w:rsidP="0046039E">
      <w:pPr>
        <w:pStyle w:val="ListParagraph"/>
        <w:numPr>
          <w:ilvl w:val="0"/>
          <w:numId w:val="34"/>
        </w:numPr>
        <w:rPr>
          <w:rFonts w:ascii="Times New Roman" w:hAnsi="Times New Roman" w:cs="Times New Roman"/>
        </w:rPr>
      </w:pPr>
      <w:r w:rsidRPr="009660F9">
        <w:rPr>
          <w:rFonts w:ascii="Times New Roman" w:hAnsi="Times New Roman" w:cs="Times New Roman"/>
        </w:rPr>
        <w:t>When a DBE performs as a participant in a joint venture, MnDOT will count a portion of the total dollar value of the contract equal to the distinct, clearly defined portion of the work of the contract that the DBE performs with its own forces toward DBE goals.</w:t>
      </w:r>
    </w:p>
    <w:p w14:paraId="67F38D02" w14:textId="77777777" w:rsidR="0046039E" w:rsidRPr="009660F9" w:rsidRDefault="0046039E" w:rsidP="0046039E">
      <w:pPr>
        <w:pStyle w:val="ListParagraph"/>
        <w:numPr>
          <w:ilvl w:val="0"/>
          <w:numId w:val="0"/>
        </w:numPr>
        <w:ind w:left="360"/>
        <w:rPr>
          <w:rFonts w:ascii="Times New Roman" w:hAnsi="Times New Roman" w:cs="Times New Roman"/>
        </w:rPr>
      </w:pPr>
    </w:p>
    <w:p w14:paraId="3CF6EDD0" w14:textId="77777777" w:rsidR="0046039E" w:rsidRPr="009660F9" w:rsidRDefault="0046039E" w:rsidP="0046039E">
      <w:pPr>
        <w:pStyle w:val="ListParagraph"/>
        <w:numPr>
          <w:ilvl w:val="0"/>
          <w:numId w:val="34"/>
        </w:numPr>
        <w:rPr>
          <w:rFonts w:ascii="Times New Roman" w:hAnsi="Times New Roman" w:cs="Times New Roman"/>
        </w:rPr>
      </w:pPr>
      <w:r w:rsidRPr="009660F9">
        <w:rPr>
          <w:rFonts w:ascii="Times New Roman" w:hAnsi="Times New Roman" w:cs="Times New Roman"/>
        </w:rPr>
        <w:t xml:space="preserve">If a firm is not currently certified as a DBE in accordance with the standards of 49 CFR Part 26 subpart D at the time of execution of the contract, MnDOT will not count the firm’s participation toward any DBE goals, except as provided for in § 26.87(j) and § 26.55. </w:t>
      </w:r>
    </w:p>
    <w:p w14:paraId="680E1509" w14:textId="77777777" w:rsidR="0046039E" w:rsidRPr="009660F9" w:rsidRDefault="0046039E" w:rsidP="0046039E">
      <w:pPr>
        <w:pStyle w:val="ListParagraph"/>
        <w:numPr>
          <w:ilvl w:val="0"/>
          <w:numId w:val="0"/>
        </w:numPr>
        <w:ind w:left="720"/>
        <w:rPr>
          <w:rFonts w:ascii="Times New Roman" w:hAnsi="Times New Roman" w:cs="Times New Roman"/>
        </w:rPr>
      </w:pPr>
    </w:p>
    <w:p w14:paraId="7EC74F73" w14:textId="77777777" w:rsidR="0046039E" w:rsidRPr="009660F9" w:rsidRDefault="0046039E" w:rsidP="0046039E">
      <w:pPr>
        <w:pStyle w:val="ListParagraph"/>
        <w:numPr>
          <w:ilvl w:val="0"/>
          <w:numId w:val="34"/>
        </w:numPr>
        <w:rPr>
          <w:rFonts w:ascii="Times New Roman" w:hAnsi="Times New Roman" w:cs="Times New Roman"/>
        </w:rPr>
      </w:pPr>
      <w:r w:rsidRPr="009660F9">
        <w:rPr>
          <w:rFonts w:ascii="Times New Roman" w:hAnsi="Times New Roman" w:cs="Times New Roman"/>
        </w:rPr>
        <w:t xml:space="preserve">The dollar value of the work performed under a contract with a firm after it has ceased to be certified will not be counted toward the overall goal. </w:t>
      </w:r>
    </w:p>
    <w:p w14:paraId="3F3FF6EC" w14:textId="77777777" w:rsidR="0046039E" w:rsidRPr="009660F9" w:rsidRDefault="0046039E" w:rsidP="0046039E">
      <w:pPr>
        <w:pStyle w:val="ListParagraph"/>
        <w:numPr>
          <w:ilvl w:val="0"/>
          <w:numId w:val="0"/>
        </w:numPr>
        <w:ind w:left="720"/>
        <w:rPr>
          <w:rFonts w:ascii="Times New Roman" w:hAnsi="Times New Roman" w:cs="Times New Roman"/>
        </w:rPr>
      </w:pPr>
    </w:p>
    <w:p w14:paraId="728078CA" w14:textId="373170F6" w:rsidR="0046039E" w:rsidRPr="009660F9" w:rsidRDefault="0046039E" w:rsidP="0046039E">
      <w:pPr>
        <w:pStyle w:val="ListParagraph"/>
        <w:numPr>
          <w:ilvl w:val="0"/>
          <w:numId w:val="34"/>
        </w:numPr>
        <w:rPr>
          <w:rFonts w:ascii="Times New Roman" w:hAnsi="Times New Roman" w:cs="Times New Roman"/>
        </w:rPr>
      </w:pPr>
      <w:r w:rsidRPr="009660F9">
        <w:rPr>
          <w:rFonts w:ascii="Times New Roman" w:hAnsi="Times New Roman" w:cs="Times New Roman"/>
        </w:rPr>
        <w:t>MnDOT will not count the participation of a DBE subcontractor toward the responder’s final compliance with the responder’s DBE obligations on a contract until the responder has paid the amount to the DBE.</w:t>
      </w:r>
    </w:p>
    <w:p w14:paraId="51AFFAF0" w14:textId="609F33A9" w:rsidR="0046039E" w:rsidRPr="009660F9" w:rsidRDefault="0046039E" w:rsidP="0046039E">
      <w:pPr>
        <w:spacing w:after="0" w:line="240" w:lineRule="auto"/>
        <w:rPr>
          <w:rFonts w:ascii="Times New Roman" w:hAnsi="Times New Roman" w:cs="Times New Roman"/>
          <w:b/>
          <w:sz w:val="24"/>
          <w:szCs w:val="24"/>
        </w:rPr>
      </w:pPr>
      <w:r w:rsidRPr="009660F9">
        <w:rPr>
          <w:rFonts w:ascii="Times New Roman" w:hAnsi="Times New Roman" w:cs="Times New Roman"/>
          <w:b/>
          <w:sz w:val="24"/>
          <w:szCs w:val="24"/>
        </w:rPr>
        <w:t>DBE Counting – Materials and Supplies</w:t>
      </w:r>
    </w:p>
    <w:p w14:paraId="4AE23217" w14:textId="77777777" w:rsidR="0046039E" w:rsidRPr="009660F9" w:rsidRDefault="0046039E" w:rsidP="0046039E">
      <w:pPr>
        <w:spacing w:after="0" w:line="240" w:lineRule="auto"/>
        <w:rPr>
          <w:rFonts w:ascii="Times New Roman" w:hAnsi="Times New Roman" w:cs="Times New Roman"/>
          <w:b/>
          <w:sz w:val="24"/>
          <w:szCs w:val="24"/>
        </w:rPr>
      </w:pPr>
    </w:p>
    <w:p w14:paraId="0C94B510" w14:textId="77777777" w:rsidR="0046039E" w:rsidRPr="009660F9" w:rsidRDefault="0046039E" w:rsidP="0046039E">
      <w:pPr>
        <w:pStyle w:val="ListParagraph"/>
        <w:numPr>
          <w:ilvl w:val="0"/>
          <w:numId w:val="34"/>
        </w:numPr>
        <w:spacing w:after="0" w:line="240" w:lineRule="auto"/>
        <w:rPr>
          <w:rFonts w:ascii="Times New Roman" w:hAnsi="Times New Roman" w:cs="Times New Roman"/>
        </w:rPr>
      </w:pPr>
      <w:r w:rsidRPr="009660F9">
        <w:rPr>
          <w:rFonts w:ascii="Times New Roman" w:hAnsi="Times New Roman" w:cs="Times New Roman"/>
        </w:rPr>
        <w:t>MnDOT will count the responder’s expenditures with DBEs for materials or supplies toward DBE goals as follows.</w:t>
      </w:r>
    </w:p>
    <w:p w14:paraId="30DC608F" w14:textId="77777777" w:rsidR="0046039E" w:rsidRPr="009660F9" w:rsidRDefault="0046039E" w:rsidP="0046039E">
      <w:pPr>
        <w:pStyle w:val="ListParagraph"/>
        <w:numPr>
          <w:ilvl w:val="0"/>
          <w:numId w:val="0"/>
        </w:numPr>
        <w:spacing w:after="0" w:line="240" w:lineRule="auto"/>
        <w:ind w:left="360"/>
        <w:rPr>
          <w:rFonts w:ascii="Times New Roman" w:hAnsi="Times New Roman" w:cs="Times New Roman"/>
        </w:rPr>
      </w:pPr>
    </w:p>
    <w:p w14:paraId="5829A0BA" w14:textId="77777777" w:rsidR="0046039E" w:rsidRPr="009660F9" w:rsidRDefault="0046039E" w:rsidP="0046039E">
      <w:pPr>
        <w:pStyle w:val="ListParagraph"/>
        <w:numPr>
          <w:ilvl w:val="0"/>
          <w:numId w:val="35"/>
        </w:numPr>
        <w:spacing w:after="0" w:line="240" w:lineRule="auto"/>
        <w:rPr>
          <w:rFonts w:ascii="Times New Roman" w:hAnsi="Times New Roman" w:cs="Times New Roman"/>
        </w:rPr>
      </w:pPr>
      <w:r w:rsidRPr="009660F9">
        <w:rPr>
          <w:rFonts w:ascii="Times New Roman" w:hAnsi="Times New Roman" w:cs="Times New Roman"/>
        </w:rPr>
        <w:t>MnDOT will count 100% of the cost of the materials or supplies toward DBE goals if the responder obtains the materials or supplies from a DBE manufacturer.</w:t>
      </w:r>
    </w:p>
    <w:p w14:paraId="27920BFE" w14:textId="77777777" w:rsidR="0046039E" w:rsidRPr="009660F9" w:rsidRDefault="0046039E" w:rsidP="0046039E">
      <w:pPr>
        <w:pStyle w:val="ListParagraph"/>
        <w:numPr>
          <w:ilvl w:val="0"/>
          <w:numId w:val="0"/>
        </w:numPr>
        <w:spacing w:after="0" w:line="240" w:lineRule="auto"/>
        <w:ind w:left="720"/>
        <w:rPr>
          <w:rFonts w:ascii="Times New Roman" w:hAnsi="Times New Roman" w:cs="Times New Roman"/>
        </w:rPr>
      </w:pPr>
    </w:p>
    <w:p w14:paraId="3F0C6813" w14:textId="01F96879" w:rsidR="0046039E" w:rsidRPr="009660F9" w:rsidRDefault="0046039E" w:rsidP="0046039E">
      <w:pPr>
        <w:pStyle w:val="ListParagraph"/>
        <w:numPr>
          <w:ilvl w:val="1"/>
          <w:numId w:val="35"/>
        </w:numPr>
        <w:spacing w:after="0" w:line="240" w:lineRule="auto"/>
        <w:rPr>
          <w:rFonts w:ascii="Times New Roman" w:hAnsi="Times New Roman" w:cs="Times New Roman"/>
        </w:rPr>
      </w:pPr>
      <w:r w:rsidRPr="009660F9">
        <w:rPr>
          <w:rFonts w:ascii="Times New Roman" w:hAnsi="Times New Roman" w:cs="Times New Roman"/>
        </w:rPr>
        <w:t xml:space="preserve">For purposes of this section (f), a manufacturer is a firm that operates or maintains a factory or establishment that produces, on the premises, the materials, supplies, articles, or equipment required under the contract and of the general character described in the specifications. Manufacturing includes blending or modifying raw materials or assembling components to create the product to meet contract specifications. When a DBE makes minor modifications to the materials, supplies, articles, or equipment, the DBE is not a manufacturer. Minor modifications </w:t>
      </w:r>
      <w:r w:rsidRPr="009660F9">
        <w:rPr>
          <w:rFonts w:ascii="Times New Roman" w:hAnsi="Times New Roman" w:cs="Times New Roman"/>
        </w:rPr>
        <w:lastRenderedPageBreak/>
        <w:t>are additional changes to a manufactured product that are small in scope and add minimal value to the final product.</w:t>
      </w:r>
    </w:p>
    <w:p w14:paraId="2F3A9FB1" w14:textId="77777777" w:rsidR="0046039E" w:rsidRPr="009660F9" w:rsidRDefault="0046039E" w:rsidP="0046039E">
      <w:pPr>
        <w:pStyle w:val="ListParagraph"/>
        <w:numPr>
          <w:ilvl w:val="0"/>
          <w:numId w:val="0"/>
        </w:numPr>
        <w:spacing w:after="0" w:line="240" w:lineRule="auto"/>
        <w:ind w:left="1440"/>
        <w:rPr>
          <w:rFonts w:ascii="Times New Roman" w:hAnsi="Times New Roman" w:cs="Times New Roman"/>
        </w:rPr>
      </w:pPr>
    </w:p>
    <w:p w14:paraId="06FED552" w14:textId="110BA41B" w:rsidR="0046039E" w:rsidRPr="009660F9" w:rsidRDefault="0046039E" w:rsidP="0046039E">
      <w:pPr>
        <w:pStyle w:val="ListParagraph"/>
        <w:numPr>
          <w:ilvl w:val="0"/>
          <w:numId w:val="35"/>
        </w:numPr>
        <w:spacing w:after="0" w:line="240" w:lineRule="auto"/>
        <w:rPr>
          <w:rFonts w:ascii="Times New Roman" w:hAnsi="Times New Roman" w:cs="Times New Roman"/>
        </w:rPr>
      </w:pPr>
      <w:r w:rsidRPr="009660F9">
        <w:rPr>
          <w:rFonts w:ascii="Times New Roman" w:hAnsi="Times New Roman" w:cs="Times New Roman"/>
        </w:rPr>
        <w:t>If the responder purchases the materials or supplies from a DBE regular dealer, MnDOT will count 60% of the cost of the materials or supplies (including transportation costs) toward DBE goals.</w:t>
      </w:r>
    </w:p>
    <w:p w14:paraId="3F72057E" w14:textId="77777777" w:rsidR="0046039E" w:rsidRPr="009660F9" w:rsidRDefault="0046039E" w:rsidP="0046039E">
      <w:pPr>
        <w:pStyle w:val="ListParagraph"/>
        <w:numPr>
          <w:ilvl w:val="0"/>
          <w:numId w:val="0"/>
        </w:numPr>
        <w:spacing w:after="0" w:line="240" w:lineRule="auto"/>
        <w:ind w:left="720"/>
        <w:rPr>
          <w:rFonts w:ascii="Times New Roman" w:hAnsi="Times New Roman" w:cs="Times New Roman"/>
        </w:rPr>
      </w:pPr>
    </w:p>
    <w:p w14:paraId="6A7166A5" w14:textId="77777777" w:rsidR="0046039E" w:rsidRPr="009660F9" w:rsidRDefault="0046039E" w:rsidP="0046039E">
      <w:pPr>
        <w:pStyle w:val="ListParagraph"/>
        <w:numPr>
          <w:ilvl w:val="1"/>
          <w:numId w:val="35"/>
        </w:numPr>
        <w:rPr>
          <w:rFonts w:ascii="Times New Roman" w:hAnsi="Times New Roman" w:cs="Times New Roman"/>
        </w:rPr>
      </w:pPr>
      <w:r w:rsidRPr="009660F9">
        <w:rPr>
          <w:rFonts w:ascii="Times New Roman" w:hAnsi="Times New Roman" w:cs="Times New Roman"/>
        </w:rPr>
        <w:t>For purposes of this section (f), a regular dealer is a firm that owns (or leases) and operates, a store, warehouse, or other establishment in which the materials, supplies, articles or equipment of the general character described by the specifications and required under the contract are bought, kept in sufficient quantities, and regularly sold to or leased to the public in the usual course of business.</w:t>
      </w:r>
    </w:p>
    <w:p w14:paraId="649E74F7" w14:textId="77777777" w:rsidR="0046039E" w:rsidRPr="009660F9" w:rsidRDefault="0046039E" w:rsidP="0046039E">
      <w:pPr>
        <w:pStyle w:val="ListParagraph"/>
        <w:numPr>
          <w:ilvl w:val="0"/>
          <w:numId w:val="0"/>
        </w:numPr>
        <w:ind w:left="1440"/>
        <w:rPr>
          <w:rFonts w:ascii="Times New Roman" w:hAnsi="Times New Roman" w:cs="Times New Roman"/>
        </w:rPr>
      </w:pPr>
    </w:p>
    <w:p w14:paraId="4438E1C0" w14:textId="77777777" w:rsidR="0046039E" w:rsidRPr="009660F9" w:rsidRDefault="0046039E" w:rsidP="0046039E">
      <w:pPr>
        <w:pStyle w:val="ListParagraph"/>
        <w:numPr>
          <w:ilvl w:val="1"/>
          <w:numId w:val="35"/>
        </w:numPr>
        <w:spacing w:after="0" w:line="240" w:lineRule="auto"/>
        <w:rPr>
          <w:rFonts w:ascii="Times New Roman" w:hAnsi="Times New Roman" w:cs="Times New Roman"/>
        </w:rPr>
      </w:pPr>
      <w:r w:rsidRPr="009660F9">
        <w:rPr>
          <w:rFonts w:ascii="Times New Roman" w:hAnsi="Times New Roman" w:cs="Times New Roman"/>
        </w:rPr>
        <w:t>Items kept and regularly sold by the DBE are of the “general character” when they share the same material characteristics and application as the items specified by the contract.</w:t>
      </w:r>
    </w:p>
    <w:p w14:paraId="55394BF4" w14:textId="77777777" w:rsidR="0046039E" w:rsidRPr="009660F9" w:rsidRDefault="0046039E" w:rsidP="0046039E">
      <w:pPr>
        <w:pStyle w:val="ListParagraph"/>
        <w:numPr>
          <w:ilvl w:val="0"/>
          <w:numId w:val="0"/>
        </w:numPr>
        <w:spacing w:after="0" w:line="240" w:lineRule="auto"/>
        <w:ind w:left="1440"/>
        <w:rPr>
          <w:rFonts w:ascii="Times New Roman" w:hAnsi="Times New Roman" w:cs="Times New Roman"/>
        </w:rPr>
      </w:pPr>
    </w:p>
    <w:p w14:paraId="1223BB3E" w14:textId="77777777" w:rsidR="0046039E" w:rsidRPr="009660F9" w:rsidRDefault="0046039E" w:rsidP="0046039E">
      <w:pPr>
        <w:pStyle w:val="ListParagraph"/>
        <w:numPr>
          <w:ilvl w:val="1"/>
          <w:numId w:val="35"/>
        </w:numPr>
        <w:spacing w:after="0" w:line="240" w:lineRule="auto"/>
        <w:rPr>
          <w:rFonts w:ascii="Times New Roman" w:hAnsi="Times New Roman" w:cs="Times New Roman"/>
        </w:rPr>
      </w:pPr>
      <w:r w:rsidRPr="009660F9">
        <w:rPr>
          <w:rFonts w:ascii="Times New Roman" w:hAnsi="Times New Roman" w:cs="Times New Roman"/>
        </w:rPr>
        <w:t>To be a regular dealer, the firm must be an established, regular business that engages, as its principal business and under its own name, in the purchase and sale or lease of the products in question. A DBE supplier performs a CUF as a regular dealer and receives credit for 60 percent of the cost of materials or supplies (including transportation cost) when all, or at least 51 percent of, the items under a purchase order or subcontract are provided from the DBE's inventory, and when necessary, any minor quantities delivered from and by other sources are of the general character as those provided from the DBE's inventory.</w:t>
      </w:r>
    </w:p>
    <w:p w14:paraId="7FD2E6B4" w14:textId="77777777" w:rsidR="0046039E" w:rsidRPr="009660F9" w:rsidRDefault="0046039E" w:rsidP="0046039E">
      <w:pPr>
        <w:pStyle w:val="ListParagraph"/>
        <w:numPr>
          <w:ilvl w:val="0"/>
          <w:numId w:val="0"/>
        </w:numPr>
        <w:spacing w:after="0" w:line="240" w:lineRule="auto"/>
        <w:ind w:left="1440"/>
        <w:rPr>
          <w:rFonts w:ascii="Times New Roman" w:hAnsi="Times New Roman" w:cs="Times New Roman"/>
        </w:rPr>
      </w:pPr>
    </w:p>
    <w:p w14:paraId="58E97589" w14:textId="781EF468" w:rsidR="0046039E" w:rsidRPr="009660F9" w:rsidRDefault="0046039E" w:rsidP="0046039E">
      <w:pPr>
        <w:pStyle w:val="ListParagraph"/>
        <w:numPr>
          <w:ilvl w:val="1"/>
          <w:numId w:val="35"/>
        </w:numPr>
        <w:spacing w:after="0" w:line="240" w:lineRule="auto"/>
        <w:rPr>
          <w:rFonts w:ascii="Times New Roman" w:hAnsi="Times New Roman" w:cs="Times New Roman"/>
        </w:rPr>
      </w:pPr>
      <w:r w:rsidRPr="009660F9">
        <w:rPr>
          <w:rFonts w:ascii="Times New Roman" w:hAnsi="Times New Roman" w:cs="Times New Roman"/>
        </w:rPr>
        <w:t>A DBE may be a regular dealer in such bulk items as petroleum products, steel, concrete or concrete products, gravel, stone or asphalt without owning and operating a place of business as provided in 49 C.F.R. §26.55(e)(2)(ii) if the firm both owns and operates distribution equipment used to deliver the products. Any supplementing of regular dealers’ own distribution equipment must be by a long-term operating lease agreement and not on an ad hoc or contract-by-contract basis</w:t>
      </w:r>
      <w:r w:rsidRPr="009660F9">
        <w:rPr>
          <w:rStyle w:val="FootnoteReference"/>
          <w:rFonts w:ascii="Times New Roman" w:hAnsi="Times New Roman" w:cs="Times New Roman"/>
        </w:rPr>
        <w:footnoteReference w:id="1"/>
      </w:r>
      <w:r w:rsidRPr="009660F9">
        <w:rPr>
          <w:rFonts w:ascii="Times New Roman" w:hAnsi="Times New Roman" w:cs="Times New Roman"/>
        </w:rPr>
        <w:t>.</w:t>
      </w:r>
    </w:p>
    <w:p w14:paraId="0F4EE336" w14:textId="77777777" w:rsidR="0046039E" w:rsidRPr="009660F9" w:rsidRDefault="0046039E" w:rsidP="0046039E">
      <w:pPr>
        <w:pStyle w:val="ListParagraph"/>
        <w:numPr>
          <w:ilvl w:val="0"/>
          <w:numId w:val="0"/>
        </w:numPr>
        <w:spacing w:after="0" w:line="240" w:lineRule="auto"/>
        <w:ind w:left="1440"/>
        <w:rPr>
          <w:rFonts w:ascii="Times New Roman" w:hAnsi="Times New Roman" w:cs="Times New Roman"/>
        </w:rPr>
      </w:pPr>
    </w:p>
    <w:p w14:paraId="606F4B4F" w14:textId="77777777" w:rsidR="0046039E" w:rsidRPr="009660F9" w:rsidRDefault="0046039E" w:rsidP="0046039E">
      <w:pPr>
        <w:pStyle w:val="ListParagraph"/>
        <w:numPr>
          <w:ilvl w:val="1"/>
          <w:numId w:val="35"/>
        </w:numPr>
        <w:spacing w:after="0" w:line="240" w:lineRule="auto"/>
        <w:rPr>
          <w:rFonts w:ascii="Times New Roman" w:hAnsi="Times New Roman" w:cs="Times New Roman"/>
        </w:rPr>
      </w:pPr>
      <w:r w:rsidRPr="009660F9">
        <w:rPr>
          <w:rFonts w:ascii="Times New Roman" w:hAnsi="Times New Roman" w:cs="Times New Roman"/>
        </w:rPr>
        <w:t>A DBE supplier of items that are not typically stocked due to their unique characteristics (e.g., limited shelf life or items ordered to specification) should be considered in the same manner as a regular dealer of bulk items per D above. If the DBE supplier of these items does not own or lease distribution equipment, as descried above, it is not a regular dealer.</w:t>
      </w:r>
    </w:p>
    <w:p w14:paraId="28A8F47C" w14:textId="77777777" w:rsidR="0046039E" w:rsidRPr="009660F9" w:rsidRDefault="0046039E" w:rsidP="0046039E">
      <w:pPr>
        <w:pStyle w:val="ListParagraph"/>
        <w:numPr>
          <w:ilvl w:val="0"/>
          <w:numId w:val="0"/>
        </w:numPr>
        <w:spacing w:after="0" w:line="240" w:lineRule="auto"/>
        <w:ind w:left="1440"/>
        <w:rPr>
          <w:rFonts w:ascii="Times New Roman" w:hAnsi="Times New Roman" w:cs="Times New Roman"/>
        </w:rPr>
      </w:pPr>
    </w:p>
    <w:p w14:paraId="43266489" w14:textId="74B80A44" w:rsidR="0046039E" w:rsidRPr="009660F9" w:rsidRDefault="0046039E" w:rsidP="0046039E">
      <w:pPr>
        <w:pStyle w:val="ListParagraph"/>
        <w:numPr>
          <w:ilvl w:val="1"/>
          <w:numId w:val="35"/>
        </w:numPr>
        <w:spacing w:after="0" w:line="240" w:lineRule="auto"/>
        <w:rPr>
          <w:rFonts w:ascii="Times New Roman" w:hAnsi="Times New Roman" w:cs="Times New Roman"/>
        </w:rPr>
      </w:pPr>
      <w:r w:rsidRPr="009660F9">
        <w:rPr>
          <w:rFonts w:ascii="Times New Roman" w:hAnsi="Times New Roman" w:cs="Times New Roman"/>
        </w:rPr>
        <w:t>Packagers, brokers, manufacturers’ representatives, or other persons who arrange, facilitate, or expedite transactions are not regular dealers within the meaning of this section (f).</w:t>
      </w:r>
    </w:p>
    <w:p w14:paraId="6380C850" w14:textId="77777777" w:rsidR="0046039E" w:rsidRPr="009660F9" w:rsidRDefault="0046039E" w:rsidP="0046039E">
      <w:pPr>
        <w:pStyle w:val="ListParagraph"/>
        <w:numPr>
          <w:ilvl w:val="0"/>
          <w:numId w:val="0"/>
        </w:numPr>
        <w:ind w:left="720"/>
        <w:rPr>
          <w:rFonts w:ascii="Times New Roman" w:hAnsi="Times New Roman" w:cs="Times New Roman"/>
        </w:rPr>
      </w:pPr>
    </w:p>
    <w:p w14:paraId="30BBBC35" w14:textId="77777777" w:rsidR="0046039E" w:rsidRPr="009660F9" w:rsidRDefault="0046039E" w:rsidP="0046039E">
      <w:pPr>
        <w:pStyle w:val="ListParagraph"/>
        <w:numPr>
          <w:ilvl w:val="0"/>
          <w:numId w:val="35"/>
        </w:numPr>
        <w:spacing w:after="0" w:line="240" w:lineRule="auto"/>
        <w:rPr>
          <w:rFonts w:ascii="Times New Roman" w:hAnsi="Times New Roman" w:cs="Times New Roman"/>
        </w:rPr>
      </w:pPr>
      <w:r w:rsidRPr="009660F9">
        <w:rPr>
          <w:rFonts w:ascii="Times New Roman" w:hAnsi="Times New Roman" w:cs="Times New Roman"/>
        </w:rPr>
        <w:t xml:space="preserve">If the materials or supplies are purchased from a DBE distributor that neither maintains sufficient inventory nor uses its own distribution equipment for the products in question, count 40 percent of the cost of materials or supplies (including transportation costs). A DBE distributor is an established business that engages in the regular sale or lease of the items specified by the contract. A DBE distributor assumes responsibility for the items it purchases once they leave the point of origin (e.g., a manufacturer's facility), making it liable for any loss or damage not covered by the carrier's insurance. A DBE distributor performs a CUF when it demonstrates ownership of the items in question and assumes all risk for loss or damage during transportation, evidenced by the terms of the purchase order or a bill of lading (BOL) from a third party, indicating Free on Board (FOB) at the point of origin or similar terms that transfer </w:t>
      </w:r>
      <w:r w:rsidRPr="009660F9">
        <w:rPr>
          <w:rFonts w:ascii="Times New Roman" w:hAnsi="Times New Roman" w:cs="Times New Roman"/>
        </w:rPr>
        <w:lastRenderedPageBreak/>
        <w:t>responsibility of the items in question to the DBE distributor. If these conditions are met, DBE distributors may receive 40 percent for drop-shipped items. Terms that transfer liability to the distributor at the delivery destination (e.g., FOB destination), or deliveries made or arranged by the manufacturer or another seller do not satisfy this requirement.</w:t>
      </w:r>
    </w:p>
    <w:p w14:paraId="6084D8DF" w14:textId="77777777" w:rsidR="0046039E" w:rsidRPr="009660F9" w:rsidRDefault="0046039E" w:rsidP="0046039E">
      <w:pPr>
        <w:spacing w:after="0" w:line="240" w:lineRule="auto"/>
        <w:rPr>
          <w:rFonts w:ascii="Times New Roman" w:hAnsi="Times New Roman" w:cs="Times New Roman"/>
        </w:rPr>
      </w:pPr>
    </w:p>
    <w:p w14:paraId="6B139090" w14:textId="77777777" w:rsidR="0046039E" w:rsidRPr="009660F9" w:rsidRDefault="0046039E" w:rsidP="0046039E">
      <w:pPr>
        <w:pStyle w:val="ListParagraph"/>
        <w:numPr>
          <w:ilvl w:val="0"/>
          <w:numId w:val="34"/>
        </w:numPr>
        <w:spacing w:after="0" w:line="240" w:lineRule="auto"/>
        <w:rPr>
          <w:rFonts w:ascii="Times New Roman" w:hAnsi="Times New Roman" w:cs="Times New Roman"/>
        </w:rPr>
      </w:pPr>
      <w:r w:rsidRPr="009660F9">
        <w:rPr>
          <w:rFonts w:ascii="Times New Roman" w:hAnsi="Times New Roman" w:cs="Times New Roman"/>
        </w:rPr>
        <w:t>With respect to materials or supplies the responder purchases from a DBE which is neither a manufacturer, a regular dealer, nor a distributor, MnDOT will count the entire amount of fees or commissions that MnDOT deems to be reasonable, including transportation charges for the delivery of materials or supplies. MnDOT, however, will not count any portion of the cost of the materials or supplies themselves toward DBE goals.</w:t>
      </w:r>
    </w:p>
    <w:p w14:paraId="755189C2" w14:textId="1C37463C" w:rsidR="0046039E" w:rsidRPr="009660F9" w:rsidRDefault="0046039E" w:rsidP="0046039E">
      <w:pPr>
        <w:spacing w:after="0" w:line="240" w:lineRule="auto"/>
        <w:rPr>
          <w:rFonts w:ascii="Times New Roman" w:hAnsi="Times New Roman" w:cs="Times New Roman"/>
        </w:rPr>
      </w:pPr>
    </w:p>
    <w:p w14:paraId="3F75615D" w14:textId="77777777" w:rsidR="0046039E" w:rsidRPr="009660F9" w:rsidRDefault="0046039E" w:rsidP="0046039E">
      <w:pPr>
        <w:rPr>
          <w:rFonts w:ascii="Times New Roman" w:hAnsi="Times New Roman" w:cs="Times New Roman"/>
          <w:b/>
          <w:bCs/>
          <w:sz w:val="24"/>
          <w:szCs w:val="24"/>
        </w:rPr>
      </w:pPr>
      <w:r w:rsidRPr="009660F9">
        <w:rPr>
          <w:rFonts w:ascii="Times New Roman" w:hAnsi="Times New Roman" w:cs="Times New Roman"/>
          <w:b/>
          <w:bCs/>
          <w:sz w:val="24"/>
          <w:szCs w:val="24"/>
        </w:rPr>
        <w:t>Commercially Useful Function – Generally</w:t>
      </w:r>
    </w:p>
    <w:p w14:paraId="15BC332A" w14:textId="77777777" w:rsidR="0046039E" w:rsidRPr="009660F9" w:rsidRDefault="0046039E" w:rsidP="0046039E">
      <w:pPr>
        <w:pStyle w:val="ListParagraph"/>
        <w:numPr>
          <w:ilvl w:val="0"/>
          <w:numId w:val="34"/>
        </w:numPr>
        <w:spacing w:after="0" w:line="240" w:lineRule="auto"/>
        <w:rPr>
          <w:rFonts w:ascii="Times New Roman" w:hAnsi="Times New Roman" w:cs="Times New Roman"/>
        </w:rPr>
      </w:pPr>
      <w:r w:rsidRPr="009660F9">
        <w:rPr>
          <w:rFonts w:ascii="Times New Roman" w:hAnsi="Times New Roman" w:cs="Times New Roman"/>
        </w:rPr>
        <w:t>MnDOT will count expenditures of a DBE toward DBE goals only if the DBE performs a commercially useful function on the contract.</w:t>
      </w:r>
    </w:p>
    <w:p w14:paraId="78249ED8" w14:textId="77777777" w:rsidR="0046039E" w:rsidRPr="009660F9" w:rsidRDefault="0046039E" w:rsidP="0046039E">
      <w:pPr>
        <w:numPr>
          <w:ilvl w:val="1"/>
          <w:numId w:val="34"/>
        </w:numPr>
        <w:spacing w:after="0" w:line="240" w:lineRule="auto"/>
        <w:rPr>
          <w:rFonts w:ascii="Times New Roman" w:hAnsi="Times New Roman" w:cs="Times New Roman"/>
        </w:rPr>
      </w:pPr>
      <w:r w:rsidRPr="009660F9">
        <w:rPr>
          <w:rFonts w:ascii="Times New Roman" w:hAnsi="Times New Roman" w:cs="Times New Roman"/>
        </w:rPr>
        <w:t xml:space="preserve">A DBE performs a commercially useful function when it is responsible for execution of the work of the contract and is carrying out its responsibilities by </w:t>
      </w:r>
      <w:proofErr w:type="gramStart"/>
      <w:r w:rsidRPr="009660F9">
        <w:rPr>
          <w:rFonts w:ascii="Times New Roman" w:hAnsi="Times New Roman" w:cs="Times New Roman"/>
        </w:rPr>
        <w:t>actually performing</w:t>
      </w:r>
      <w:proofErr w:type="gramEnd"/>
      <w:r w:rsidRPr="009660F9">
        <w:rPr>
          <w:rFonts w:ascii="Times New Roman" w:hAnsi="Times New Roman" w:cs="Times New Roman"/>
        </w:rPr>
        <w:t xml:space="preserve">, managing, and supervising the work involved. To perform a commercially useful function, the DBE must also be responsible, with respect to materials and supplies used on the contract, for negotiating price, determining quality and quantity, ordering the materials, and installing (where applicable) and paying for the material itself. To determine whether a DBE is performing a commercially useful function, MnDOT will evaluate the amount of work subcontracted, industry practices, whether the amount the firm is to be paid under the contract is commensurate with the work it is </w:t>
      </w:r>
      <w:proofErr w:type="gramStart"/>
      <w:r w:rsidRPr="009660F9">
        <w:rPr>
          <w:rFonts w:ascii="Times New Roman" w:hAnsi="Times New Roman" w:cs="Times New Roman"/>
        </w:rPr>
        <w:t>actually performing</w:t>
      </w:r>
      <w:proofErr w:type="gramEnd"/>
      <w:r w:rsidRPr="009660F9">
        <w:rPr>
          <w:rFonts w:ascii="Times New Roman" w:hAnsi="Times New Roman" w:cs="Times New Roman"/>
        </w:rPr>
        <w:t xml:space="preserve"> and DBE credit claimed for its performance of the work, and other relevant factors.</w:t>
      </w:r>
    </w:p>
    <w:p w14:paraId="2FEEAE7E" w14:textId="77777777" w:rsidR="0046039E" w:rsidRPr="009660F9" w:rsidRDefault="0046039E" w:rsidP="0046039E">
      <w:pPr>
        <w:spacing w:after="0" w:line="240" w:lineRule="auto"/>
        <w:rPr>
          <w:rFonts w:ascii="Times New Roman" w:hAnsi="Times New Roman" w:cs="Times New Roman"/>
        </w:rPr>
      </w:pPr>
    </w:p>
    <w:p w14:paraId="72A8F282" w14:textId="77777777" w:rsidR="0046039E" w:rsidRPr="009660F9" w:rsidRDefault="0046039E" w:rsidP="0046039E">
      <w:pPr>
        <w:numPr>
          <w:ilvl w:val="1"/>
          <w:numId w:val="34"/>
        </w:numPr>
        <w:spacing w:after="0" w:line="240" w:lineRule="auto"/>
        <w:rPr>
          <w:rFonts w:ascii="Times New Roman" w:hAnsi="Times New Roman" w:cs="Times New Roman"/>
        </w:rPr>
      </w:pPr>
      <w:r w:rsidRPr="009660F9">
        <w:rPr>
          <w:rFonts w:ascii="Times New Roman" w:hAnsi="Times New Roman" w:cs="Times New Roman"/>
        </w:rPr>
        <w:t xml:space="preserve">A DBE does not perform a commercially useful function if its role is limited to that of an extra participant in a transaction, contract, or project through which the funds are passed </w:t>
      </w:r>
      <w:proofErr w:type="gramStart"/>
      <w:r w:rsidRPr="009660F9">
        <w:rPr>
          <w:rFonts w:ascii="Times New Roman" w:hAnsi="Times New Roman" w:cs="Times New Roman"/>
        </w:rPr>
        <w:t>in order to</w:t>
      </w:r>
      <w:proofErr w:type="gramEnd"/>
      <w:r w:rsidRPr="009660F9">
        <w:rPr>
          <w:rFonts w:ascii="Times New Roman" w:hAnsi="Times New Roman" w:cs="Times New Roman"/>
        </w:rPr>
        <w:t xml:space="preserve"> obtain the appearance of DBE participation. In determining whether a DBE is such an extra participant, MnDOT must examine similar transactions, particularly those in which DBEs do not participate.</w:t>
      </w:r>
    </w:p>
    <w:p w14:paraId="566C6427" w14:textId="77777777" w:rsidR="0046039E" w:rsidRPr="009660F9" w:rsidRDefault="0046039E" w:rsidP="0046039E">
      <w:pPr>
        <w:spacing w:after="0" w:line="240" w:lineRule="auto"/>
        <w:rPr>
          <w:rFonts w:ascii="Times New Roman" w:hAnsi="Times New Roman" w:cs="Times New Roman"/>
        </w:rPr>
      </w:pPr>
    </w:p>
    <w:p w14:paraId="174B20FC" w14:textId="77777777" w:rsidR="0046039E" w:rsidRPr="009660F9" w:rsidRDefault="0046039E" w:rsidP="0046039E">
      <w:pPr>
        <w:numPr>
          <w:ilvl w:val="1"/>
          <w:numId w:val="34"/>
        </w:numPr>
        <w:spacing w:after="0" w:line="240" w:lineRule="auto"/>
        <w:rPr>
          <w:rFonts w:ascii="Times New Roman" w:hAnsi="Times New Roman" w:cs="Times New Roman"/>
        </w:rPr>
      </w:pPr>
      <w:r w:rsidRPr="009660F9">
        <w:rPr>
          <w:rFonts w:ascii="Times New Roman" w:hAnsi="Times New Roman" w:cs="Times New Roman"/>
        </w:rPr>
        <w:t>If a DBE does not perform or exercise responsibility for at least 30 percent of the total cost of its contract with its own work force, or the DBE subcontracts a greater portion of the work of a contract than would be expected within normal industry practice for the type of work involved, MnDOT must presume that it is not performing a commercially useful function.</w:t>
      </w:r>
    </w:p>
    <w:p w14:paraId="383D1DD8" w14:textId="77777777" w:rsidR="0046039E" w:rsidRPr="009660F9" w:rsidRDefault="0046039E" w:rsidP="0046039E">
      <w:pPr>
        <w:spacing w:after="0" w:line="240" w:lineRule="auto"/>
        <w:rPr>
          <w:rFonts w:ascii="Times New Roman" w:hAnsi="Times New Roman" w:cs="Times New Roman"/>
        </w:rPr>
      </w:pPr>
    </w:p>
    <w:p w14:paraId="1BAEA716" w14:textId="77777777" w:rsidR="0046039E" w:rsidRPr="009660F9" w:rsidRDefault="0046039E" w:rsidP="0046039E">
      <w:pPr>
        <w:numPr>
          <w:ilvl w:val="1"/>
          <w:numId w:val="34"/>
        </w:numPr>
        <w:spacing w:after="0" w:line="240" w:lineRule="auto"/>
        <w:rPr>
          <w:rFonts w:ascii="Times New Roman" w:hAnsi="Times New Roman" w:cs="Times New Roman"/>
        </w:rPr>
      </w:pPr>
      <w:r w:rsidRPr="009660F9">
        <w:rPr>
          <w:rFonts w:ascii="Times New Roman" w:hAnsi="Times New Roman" w:cs="Times New Roman"/>
        </w:rPr>
        <w:t>When a DBE is presumed not to be performing a commercially useful function as provided in the preceding paragraph, the DBE may present evidence to rebut this presumption. MnDOT may determine that the firm is performing a commercially useful function given the type of work involved and normal industry practices.</w:t>
      </w:r>
    </w:p>
    <w:p w14:paraId="164CB2A3" w14:textId="77777777" w:rsidR="0046039E" w:rsidRPr="009660F9" w:rsidRDefault="0046039E" w:rsidP="0046039E">
      <w:pPr>
        <w:spacing w:after="0" w:line="240" w:lineRule="auto"/>
        <w:rPr>
          <w:rFonts w:ascii="Times New Roman" w:hAnsi="Times New Roman" w:cs="Times New Roman"/>
        </w:rPr>
      </w:pPr>
    </w:p>
    <w:p w14:paraId="176DE12C" w14:textId="77777777" w:rsidR="0046039E" w:rsidRPr="009660F9" w:rsidRDefault="0046039E" w:rsidP="0046039E">
      <w:pPr>
        <w:numPr>
          <w:ilvl w:val="1"/>
          <w:numId w:val="34"/>
        </w:numPr>
        <w:spacing w:after="0" w:line="240" w:lineRule="auto"/>
        <w:rPr>
          <w:rFonts w:ascii="Times New Roman" w:hAnsi="Times New Roman" w:cs="Times New Roman"/>
        </w:rPr>
      </w:pPr>
      <w:r w:rsidRPr="009660F9">
        <w:rPr>
          <w:rFonts w:ascii="Times New Roman" w:hAnsi="Times New Roman" w:cs="Times New Roman"/>
        </w:rPr>
        <w:t>MnDOT decisions regarding commercially useful function are subject to review by the concerned operating administration but are not administratively appealable to USDOT.</w:t>
      </w:r>
    </w:p>
    <w:p w14:paraId="6F88B252" w14:textId="77777777" w:rsidR="0046039E" w:rsidRPr="009660F9" w:rsidRDefault="0046039E" w:rsidP="0046039E">
      <w:pPr>
        <w:spacing w:after="0" w:line="240" w:lineRule="auto"/>
        <w:rPr>
          <w:rFonts w:ascii="Times New Roman" w:hAnsi="Times New Roman" w:cs="Times New Roman"/>
          <w:b/>
          <w:sz w:val="24"/>
          <w:szCs w:val="24"/>
        </w:rPr>
      </w:pPr>
    </w:p>
    <w:p w14:paraId="65D92AFD" w14:textId="2B22C267" w:rsidR="0046039E" w:rsidRPr="009660F9" w:rsidRDefault="0046039E" w:rsidP="0046039E">
      <w:pPr>
        <w:spacing w:after="0" w:line="240" w:lineRule="auto"/>
        <w:rPr>
          <w:rFonts w:ascii="Times New Roman" w:hAnsi="Times New Roman" w:cs="Times New Roman"/>
          <w:b/>
          <w:sz w:val="24"/>
          <w:szCs w:val="24"/>
        </w:rPr>
      </w:pPr>
      <w:r w:rsidRPr="009660F9">
        <w:rPr>
          <w:rFonts w:ascii="Times New Roman" w:hAnsi="Times New Roman" w:cs="Times New Roman"/>
          <w:b/>
          <w:sz w:val="24"/>
          <w:szCs w:val="24"/>
        </w:rPr>
        <w:t>Commercially Useful Function – Trucking</w:t>
      </w:r>
    </w:p>
    <w:p w14:paraId="4CAA3BDD" w14:textId="77777777" w:rsidR="0046039E" w:rsidRPr="009660F9" w:rsidRDefault="0046039E" w:rsidP="0046039E">
      <w:pPr>
        <w:spacing w:after="0" w:line="240" w:lineRule="auto"/>
        <w:rPr>
          <w:rFonts w:ascii="Times New Roman" w:hAnsi="Times New Roman" w:cs="Times New Roman"/>
          <w:b/>
          <w:sz w:val="24"/>
          <w:szCs w:val="24"/>
        </w:rPr>
      </w:pPr>
    </w:p>
    <w:p w14:paraId="627810BD" w14:textId="77777777" w:rsidR="0046039E" w:rsidRPr="009660F9" w:rsidRDefault="0046039E" w:rsidP="0046039E">
      <w:pPr>
        <w:pStyle w:val="ListParagraph"/>
        <w:numPr>
          <w:ilvl w:val="0"/>
          <w:numId w:val="34"/>
        </w:numPr>
        <w:spacing w:after="0" w:line="240" w:lineRule="auto"/>
        <w:rPr>
          <w:rFonts w:ascii="Times New Roman" w:hAnsi="Times New Roman" w:cs="Times New Roman"/>
        </w:rPr>
      </w:pPr>
      <w:r w:rsidRPr="009660F9">
        <w:rPr>
          <w:rFonts w:ascii="Times New Roman" w:hAnsi="Times New Roman" w:cs="Times New Roman"/>
        </w:rPr>
        <w:t>MnDOT will use the following factors to determine whether a DBE trucking company performs a commercially useful function.</w:t>
      </w:r>
    </w:p>
    <w:p w14:paraId="0909B30B" w14:textId="77777777" w:rsidR="0046039E" w:rsidRPr="009660F9" w:rsidRDefault="0046039E" w:rsidP="0046039E">
      <w:pPr>
        <w:numPr>
          <w:ilvl w:val="1"/>
          <w:numId w:val="34"/>
        </w:numPr>
        <w:spacing w:after="0" w:line="240" w:lineRule="auto"/>
        <w:rPr>
          <w:rFonts w:ascii="Times New Roman" w:hAnsi="Times New Roman" w:cs="Times New Roman"/>
        </w:rPr>
      </w:pPr>
      <w:r w:rsidRPr="009660F9">
        <w:rPr>
          <w:rFonts w:ascii="Times New Roman" w:hAnsi="Times New Roman" w:cs="Times New Roman"/>
        </w:rPr>
        <w:t>The DBE must be responsible for the management and supervision of the entire trucking operation for which it is responsible on a particular contract, and there cannot be a contrived arrangement for the purpose of the meeting DBE goals.</w:t>
      </w:r>
    </w:p>
    <w:p w14:paraId="542663EB" w14:textId="77777777" w:rsidR="0046039E" w:rsidRPr="009660F9" w:rsidRDefault="0046039E" w:rsidP="0046039E">
      <w:pPr>
        <w:spacing w:after="0" w:line="240" w:lineRule="auto"/>
        <w:ind w:left="360"/>
        <w:rPr>
          <w:rFonts w:ascii="Times New Roman" w:hAnsi="Times New Roman" w:cs="Times New Roman"/>
        </w:rPr>
      </w:pPr>
    </w:p>
    <w:p w14:paraId="5FD40DAE" w14:textId="77777777" w:rsidR="0046039E" w:rsidRPr="009660F9" w:rsidRDefault="0046039E" w:rsidP="0046039E">
      <w:pPr>
        <w:numPr>
          <w:ilvl w:val="1"/>
          <w:numId w:val="34"/>
        </w:numPr>
        <w:spacing w:after="0" w:line="240" w:lineRule="auto"/>
        <w:rPr>
          <w:rFonts w:ascii="Times New Roman" w:hAnsi="Times New Roman" w:cs="Times New Roman"/>
        </w:rPr>
      </w:pPr>
      <w:r w:rsidRPr="009660F9">
        <w:rPr>
          <w:rFonts w:ascii="Times New Roman" w:hAnsi="Times New Roman" w:cs="Times New Roman"/>
        </w:rPr>
        <w:lastRenderedPageBreak/>
        <w:t>The DBE must itself own and operate at least one fully licensed, insured, and operational truck used on the contract.</w:t>
      </w:r>
    </w:p>
    <w:p w14:paraId="651DA7D9" w14:textId="77777777" w:rsidR="0046039E" w:rsidRPr="009660F9" w:rsidRDefault="0046039E" w:rsidP="0046039E">
      <w:pPr>
        <w:spacing w:after="0" w:line="240" w:lineRule="auto"/>
        <w:ind w:left="360"/>
        <w:rPr>
          <w:rFonts w:ascii="Times New Roman" w:hAnsi="Times New Roman" w:cs="Times New Roman"/>
        </w:rPr>
      </w:pPr>
    </w:p>
    <w:p w14:paraId="3DBD0F4B" w14:textId="77777777" w:rsidR="0046039E" w:rsidRPr="009660F9" w:rsidRDefault="0046039E" w:rsidP="0046039E">
      <w:pPr>
        <w:numPr>
          <w:ilvl w:val="1"/>
          <w:numId w:val="34"/>
        </w:numPr>
        <w:spacing w:after="0" w:line="240" w:lineRule="auto"/>
        <w:rPr>
          <w:rFonts w:ascii="Times New Roman" w:hAnsi="Times New Roman" w:cs="Times New Roman"/>
        </w:rPr>
      </w:pPr>
      <w:r w:rsidRPr="009660F9">
        <w:rPr>
          <w:rFonts w:ascii="Times New Roman" w:hAnsi="Times New Roman" w:cs="Times New Roman"/>
        </w:rPr>
        <w:t>The DBE receives credit for the total value of the transportation services it provides on the contract using trucks it owns, insures and operates using drivers it employs.</w:t>
      </w:r>
    </w:p>
    <w:p w14:paraId="19007376" w14:textId="77777777" w:rsidR="0046039E" w:rsidRPr="009660F9" w:rsidRDefault="0046039E" w:rsidP="0046039E">
      <w:pPr>
        <w:spacing w:after="0" w:line="240" w:lineRule="auto"/>
        <w:rPr>
          <w:rFonts w:ascii="Times New Roman" w:hAnsi="Times New Roman" w:cs="Times New Roman"/>
        </w:rPr>
      </w:pPr>
    </w:p>
    <w:p w14:paraId="415A26B8" w14:textId="77777777" w:rsidR="0046039E" w:rsidRPr="009660F9" w:rsidRDefault="0046039E" w:rsidP="0046039E">
      <w:pPr>
        <w:pStyle w:val="ListParagraph"/>
        <w:numPr>
          <w:ilvl w:val="1"/>
          <w:numId w:val="34"/>
        </w:numPr>
        <w:rPr>
          <w:rFonts w:ascii="Times New Roman" w:hAnsi="Times New Roman" w:cs="Times New Roman"/>
        </w:rPr>
      </w:pPr>
      <w:r w:rsidRPr="009660F9">
        <w:rPr>
          <w:rFonts w:ascii="Times New Roman" w:hAnsi="Times New Roman" w:cs="Times New Roman"/>
        </w:rPr>
        <w:t>The DBE may lease trucks from another DBE firm, including an owner-operator who is certified as a DBE. The DBE who leases trucks from another DBE receives credit for the total value of the transportation services the lessee DBE provides on the contract.</w:t>
      </w:r>
    </w:p>
    <w:p w14:paraId="64DADBF6" w14:textId="77777777" w:rsidR="0046039E" w:rsidRPr="009660F9" w:rsidRDefault="0046039E" w:rsidP="0046039E">
      <w:pPr>
        <w:numPr>
          <w:ilvl w:val="1"/>
          <w:numId w:val="34"/>
        </w:numPr>
        <w:spacing w:after="0" w:line="240" w:lineRule="auto"/>
        <w:rPr>
          <w:rFonts w:ascii="Times New Roman" w:hAnsi="Times New Roman" w:cs="Times New Roman"/>
        </w:rPr>
      </w:pPr>
      <w:r w:rsidRPr="009660F9">
        <w:rPr>
          <w:rFonts w:ascii="Times New Roman" w:hAnsi="Times New Roman" w:cs="Times New Roman"/>
        </w:rPr>
        <w:t xml:space="preserve">The DBE may also lease trucks from a non-DBE firm, including from an owner-operator. The DBE that leases trucks equipped with drivers from a non-DBE is entitled to credit for the total value of transportation services provided by non-DBE leased trucks equipped with drivers not to exceed the value of transportation services on the contract provided by DBE-owned trucks or leased trucks with DBE employee drivers. Additional participation by non-DBE owned trucks equipped with drivers receives credit only for the fee or commission it receives </w:t>
      </w:r>
      <w:proofErr w:type="gramStart"/>
      <w:r w:rsidRPr="009660F9">
        <w:rPr>
          <w:rFonts w:ascii="Times New Roman" w:hAnsi="Times New Roman" w:cs="Times New Roman"/>
        </w:rPr>
        <w:t>as a result of</w:t>
      </w:r>
      <w:proofErr w:type="gramEnd"/>
      <w:r w:rsidRPr="009660F9">
        <w:rPr>
          <w:rFonts w:ascii="Times New Roman" w:hAnsi="Times New Roman" w:cs="Times New Roman"/>
        </w:rPr>
        <w:t xml:space="preserve"> the lease arrangement.</w:t>
      </w:r>
    </w:p>
    <w:p w14:paraId="3B354B4D" w14:textId="77777777" w:rsidR="0046039E" w:rsidRPr="009660F9" w:rsidRDefault="0046039E" w:rsidP="0046039E">
      <w:pPr>
        <w:spacing w:after="0" w:line="240" w:lineRule="auto"/>
        <w:rPr>
          <w:rFonts w:ascii="Times New Roman" w:hAnsi="Times New Roman" w:cs="Times New Roman"/>
        </w:rPr>
      </w:pPr>
    </w:p>
    <w:p w14:paraId="0696A823" w14:textId="77777777" w:rsidR="0046039E" w:rsidRPr="009660F9" w:rsidRDefault="0046039E" w:rsidP="0046039E">
      <w:pPr>
        <w:numPr>
          <w:ilvl w:val="1"/>
          <w:numId w:val="34"/>
        </w:numPr>
        <w:spacing w:after="0" w:line="240" w:lineRule="auto"/>
        <w:rPr>
          <w:rFonts w:ascii="Times New Roman" w:hAnsi="Times New Roman" w:cs="Times New Roman"/>
        </w:rPr>
      </w:pPr>
      <w:r w:rsidRPr="009660F9">
        <w:rPr>
          <w:rFonts w:ascii="Times New Roman" w:hAnsi="Times New Roman" w:cs="Times New Roman"/>
        </w:rPr>
        <w:t>The DBE may also lease trucks without drivers from a non-DBE firm. If the DBE firm uses its own employees to drive the leased trucks, the DBE firm is entitled to credit for the full value of the hauling services.</w:t>
      </w:r>
    </w:p>
    <w:p w14:paraId="5CBCEE0D" w14:textId="77777777" w:rsidR="0046039E" w:rsidRPr="009660F9" w:rsidRDefault="0046039E" w:rsidP="0046039E">
      <w:pPr>
        <w:spacing w:after="0" w:line="240" w:lineRule="auto"/>
        <w:rPr>
          <w:rFonts w:ascii="Times New Roman" w:hAnsi="Times New Roman" w:cs="Times New Roman"/>
        </w:rPr>
      </w:pPr>
    </w:p>
    <w:p w14:paraId="5705506C" w14:textId="7F23A0FF" w:rsidR="0046039E" w:rsidRPr="009660F9" w:rsidRDefault="0046039E" w:rsidP="0046039E">
      <w:pPr>
        <w:pStyle w:val="ListParagraph"/>
        <w:numPr>
          <w:ilvl w:val="1"/>
          <w:numId w:val="34"/>
        </w:numPr>
        <w:spacing w:after="0" w:line="240" w:lineRule="auto"/>
        <w:rPr>
          <w:rFonts w:ascii="Times New Roman" w:hAnsi="Times New Roman" w:cs="Times New Roman"/>
        </w:rPr>
      </w:pPr>
      <w:r w:rsidRPr="009660F9">
        <w:rPr>
          <w:rFonts w:ascii="Times New Roman" w:hAnsi="Times New Roman" w:cs="Times New Roman"/>
        </w:rPr>
        <w:t>For purposes of this section, a lease must indicate that the DBE has exclusive use of and control over the truck. This does not preclude the leased truck from working for others during the term of the lease with the consent of the DBE, so long as the lease gives the DBE absolute priority for the use of the leased truck. Leased trucks must display the name and identification number of the DBE.</w:t>
      </w:r>
    </w:p>
    <w:p w14:paraId="14E45977" w14:textId="77777777" w:rsidR="0046039E" w:rsidRPr="009660F9" w:rsidRDefault="0046039E">
      <w:pPr>
        <w:spacing w:before="120" w:after="0" w:line="271" w:lineRule="auto"/>
        <w:rPr>
          <w:rFonts w:ascii="Times New Roman" w:hAnsi="Times New Roman" w:cs="Times New Roman"/>
        </w:rPr>
      </w:pPr>
      <w:r w:rsidRPr="009660F9">
        <w:rPr>
          <w:rFonts w:ascii="Times New Roman" w:hAnsi="Times New Roman" w:cs="Times New Roman"/>
        </w:rPr>
        <w:br w:type="page"/>
      </w:r>
    </w:p>
    <w:p w14:paraId="530A1A32" w14:textId="77777777" w:rsidR="0046039E" w:rsidRPr="009660F9" w:rsidRDefault="0046039E" w:rsidP="0046039E">
      <w:pPr>
        <w:spacing w:after="0" w:line="240" w:lineRule="auto"/>
        <w:jc w:val="center"/>
        <w:rPr>
          <w:rFonts w:ascii="Times New Roman" w:hAnsi="Times New Roman" w:cs="Times New Roman"/>
          <w:b/>
          <w:sz w:val="26"/>
          <w:szCs w:val="26"/>
        </w:rPr>
      </w:pPr>
      <w:r w:rsidRPr="009660F9">
        <w:rPr>
          <w:rFonts w:ascii="Times New Roman" w:hAnsi="Times New Roman" w:cs="Times New Roman"/>
          <w:b/>
          <w:sz w:val="26"/>
          <w:szCs w:val="26"/>
        </w:rPr>
        <w:lastRenderedPageBreak/>
        <w:t>Attachment 2 – Good Faith Efforts Documentation and Standards</w:t>
      </w:r>
    </w:p>
    <w:p w14:paraId="20E5D3F7" w14:textId="77777777" w:rsidR="0046039E" w:rsidRPr="009660F9" w:rsidRDefault="0046039E" w:rsidP="0046039E">
      <w:pPr>
        <w:spacing w:after="0" w:line="240" w:lineRule="auto"/>
        <w:jc w:val="center"/>
        <w:rPr>
          <w:rFonts w:ascii="Times New Roman" w:hAnsi="Times New Roman" w:cs="Times New Roman"/>
          <w:b/>
        </w:rPr>
      </w:pPr>
    </w:p>
    <w:p w14:paraId="4FCE1E81" w14:textId="77777777" w:rsidR="0046039E" w:rsidRPr="009660F9" w:rsidRDefault="0046039E" w:rsidP="0046039E">
      <w:pPr>
        <w:spacing w:after="0" w:line="240" w:lineRule="auto"/>
        <w:rPr>
          <w:rFonts w:ascii="Times New Roman" w:hAnsi="Times New Roman" w:cs="Times New Roman"/>
          <w:bCs/>
        </w:rPr>
      </w:pPr>
      <w:r w:rsidRPr="009660F9">
        <w:rPr>
          <w:rFonts w:ascii="Times New Roman" w:hAnsi="Times New Roman" w:cs="Times New Roman"/>
          <w:bCs/>
        </w:rPr>
        <w:t xml:space="preserve">If the responder’s DBE commitment falls short of the DBE goal, the responder must demonstrate adequate good faith efforts (GFE) </w:t>
      </w:r>
      <w:proofErr w:type="gramStart"/>
      <w:r w:rsidRPr="009660F9">
        <w:rPr>
          <w:rFonts w:ascii="Times New Roman" w:hAnsi="Times New Roman" w:cs="Times New Roman"/>
          <w:bCs/>
        </w:rPr>
        <w:t>in order to</w:t>
      </w:r>
      <w:proofErr w:type="gramEnd"/>
      <w:r w:rsidRPr="009660F9">
        <w:rPr>
          <w:rFonts w:ascii="Times New Roman" w:hAnsi="Times New Roman" w:cs="Times New Roman"/>
          <w:bCs/>
        </w:rPr>
        <w:t xml:space="preserve"> be eligible for contract award (49 CFR § 26.53). To demonstrate that the responder made adequate GFE, the responder must show documentation that the responder took all necessary and reasonable steps to achieve the DBE goal which, by their scope, intensity, and appropriateness to the objective, could reasonably be expected to obtain sufficient DBE participation, even if the responder were not fully successful.</w:t>
      </w:r>
    </w:p>
    <w:p w14:paraId="31750E7C" w14:textId="77777777" w:rsidR="0046039E" w:rsidRPr="009660F9" w:rsidRDefault="0046039E" w:rsidP="0046039E">
      <w:pPr>
        <w:spacing w:after="0" w:line="240" w:lineRule="auto"/>
        <w:rPr>
          <w:rFonts w:ascii="Times New Roman" w:hAnsi="Times New Roman" w:cs="Times New Roman"/>
          <w:bCs/>
        </w:rPr>
      </w:pPr>
    </w:p>
    <w:p w14:paraId="72B979CB" w14:textId="77777777" w:rsidR="0046039E" w:rsidRPr="009660F9" w:rsidRDefault="0046039E" w:rsidP="0046039E">
      <w:pPr>
        <w:spacing w:after="0" w:line="240" w:lineRule="auto"/>
        <w:rPr>
          <w:rFonts w:ascii="Times New Roman" w:hAnsi="Times New Roman" w:cs="Times New Roman"/>
          <w:b/>
        </w:rPr>
      </w:pPr>
      <w:r w:rsidRPr="009660F9">
        <w:rPr>
          <w:rFonts w:ascii="Times New Roman" w:hAnsi="Times New Roman" w:cs="Times New Roman"/>
          <w:bCs/>
        </w:rPr>
        <w:t xml:space="preserve">The efforts employed by the responder should be those that one could reasonably expect the responder to take if the responder were actively and aggressively trying to obtain DBE participation sufficient to meet the DBE contract goal. Mere pro forma efforts are not good faith efforts to meet the contract requirements. The GFE consolidated form, attached to these provisions as Exhibit B, provides a helpful start to the responder’s documentation, </w:t>
      </w:r>
      <w:r w:rsidRPr="009660F9">
        <w:rPr>
          <w:rFonts w:ascii="Times New Roman" w:hAnsi="Times New Roman" w:cs="Times New Roman"/>
          <w:b/>
        </w:rPr>
        <w:t>but the responder is not limited to the information specified in the consolidated form.</w:t>
      </w:r>
    </w:p>
    <w:p w14:paraId="50825D47" w14:textId="77777777" w:rsidR="0046039E" w:rsidRPr="009660F9" w:rsidRDefault="0046039E" w:rsidP="0046039E">
      <w:pPr>
        <w:spacing w:after="0" w:line="240" w:lineRule="auto"/>
        <w:rPr>
          <w:rFonts w:ascii="Times New Roman" w:hAnsi="Times New Roman" w:cs="Times New Roman"/>
          <w:bCs/>
        </w:rPr>
      </w:pPr>
    </w:p>
    <w:p w14:paraId="34414270" w14:textId="77777777" w:rsidR="0046039E" w:rsidRPr="009660F9" w:rsidRDefault="0046039E" w:rsidP="0046039E">
      <w:pPr>
        <w:spacing w:after="0" w:line="240" w:lineRule="auto"/>
        <w:rPr>
          <w:rFonts w:ascii="Times New Roman" w:hAnsi="Times New Roman" w:cs="Times New Roman"/>
          <w:bCs/>
        </w:rPr>
      </w:pPr>
      <w:r w:rsidRPr="009660F9">
        <w:rPr>
          <w:rFonts w:ascii="Times New Roman" w:hAnsi="Times New Roman" w:cs="Times New Roman"/>
          <w:bCs/>
        </w:rPr>
        <w:t xml:space="preserve">When the responder submits GFE documentation, the responder must explain the relevance of any documents the responder submits that are not mentioned in these special provisions or the related forms. </w:t>
      </w:r>
      <w:r w:rsidRPr="009660F9">
        <w:rPr>
          <w:rFonts w:ascii="Times New Roman" w:hAnsi="Times New Roman" w:cs="Times New Roman"/>
          <w:b/>
        </w:rPr>
        <w:t xml:space="preserve">Responder is encouraged to submit ALL information that supports good faith efforts with an explanatory narrative. </w:t>
      </w:r>
      <w:r w:rsidRPr="009660F9">
        <w:rPr>
          <w:rFonts w:ascii="Times New Roman" w:hAnsi="Times New Roman" w:cs="Times New Roman"/>
          <w:bCs/>
        </w:rPr>
        <w:t>Only documentation provided to MnDOT OCR by the submission due date can be considered by MnDOT to determine GFEs.</w:t>
      </w:r>
    </w:p>
    <w:p w14:paraId="30C3A26A" w14:textId="77777777" w:rsidR="0046039E" w:rsidRPr="009660F9" w:rsidRDefault="0046039E" w:rsidP="0046039E">
      <w:pPr>
        <w:spacing w:after="0" w:line="240" w:lineRule="auto"/>
        <w:rPr>
          <w:rFonts w:ascii="Times New Roman" w:hAnsi="Times New Roman" w:cs="Times New Roman"/>
          <w:bCs/>
        </w:rPr>
      </w:pPr>
    </w:p>
    <w:p w14:paraId="2D15A3DA" w14:textId="77777777" w:rsidR="0046039E" w:rsidRPr="009660F9" w:rsidRDefault="0046039E" w:rsidP="0046039E">
      <w:pPr>
        <w:spacing w:after="0" w:line="240" w:lineRule="auto"/>
        <w:rPr>
          <w:rFonts w:ascii="Times New Roman" w:hAnsi="Times New Roman" w:cs="Times New Roman"/>
          <w:b/>
          <w:sz w:val="24"/>
          <w:szCs w:val="24"/>
        </w:rPr>
      </w:pPr>
      <w:r w:rsidRPr="009660F9">
        <w:rPr>
          <w:rFonts w:ascii="Times New Roman" w:hAnsi="Times New Roman" w:cs="Times New Roman"/>
          <w:b/>
          <w:sz w:val="24"/>
          <w:szCs w:val="24"/>
        </w:rPr>
        <w:t>Good Faith Efforts Evaluation</w:t>
      </w:r>
    </w:p>
    <w:p w14:paraId="323B9E4A" w14:textId="77777777" w:rsidR="0046039E" w:rsidRPr="009660F9" w:rsidRDefault="0046039E" w:rsidP="0046039E">
      <w:pPr>
        <w:spacing w:after="0" w:line="240" w:lineRule="auto"/>
        <w:rPr>
          <w:rFonts w:ascii="Times New Roman" w:hAnsi="Times New Roman" w:cs="Times New Roman"/>
          <w:b/>
        </w:rPr>
      </w:pPr>
    </w:p>
    <w:p w14:paraId="34344A49" w14:textId="77777777" w:rsidR="0046039E" w:rsidRPr="009660F9" w:rsidRDefault="0046039E" w:rsidP="0046039E">
      <w:pPr>
        <w:spacing w:after="0" w:line="240" w:lineRule="auto"/>
        <w:rPr>
          <w:rFonts w:ascii="Times New Roman" w:hAnsi="Times New Roman" w:cs="Times New Roman"/>
          <w:bCs/>
        </w:rPr>
      </w:pPr>
      <w:r w:rsidRPr="009660F9">
        <w:rPr>
          <w:rFonts w:ascii="Times New Roman" w:hAnsi="Times New Roman" w:cs="Times New Roman"/>
          <w:bCs/>
        </w:rPr>
        <w:t>MnDOT will consider the actions listed below when evaluating the responder’s GFE documentation. This list closely resembles a list in 49 CFR Part 26, Appendix A. The listed actions are consistent with GFE, but the list is not a mandatory checklist, nor is it intended to be exclusive or exhaustive. MnDOT will also consider the performance of other bidders relative to the DBE goal. Other factors or types of efforts may be relevant in appropriate cases. MnDOT will make GFE determinations on a case-by-case basis.</w:t>
      </w:r>
    </w:p>
    <w:p w14:paraId="11951F1C" w14:textId="77777777" w:rsidR="0046039E" w:rsidRPr="009660F9" w:rsidRDefault="0046039E" w:rsidP="0046039E">
      <w:pPr>
        <w:spacing w:after="0" w:line="240" w:lineRule="auto"/>
        <w:rPr>
          <w:rFonts w:ascii="Times New Roman" w:hAnsi="Times New Roman" w:cs="Times New Roman"/>
          <w:bCs/>
        </w:rPr>
      </w:pPr>
    </w:p>
    <w:p w14:paraId="660DBBE2" w14:textId="77777777" w:rsidR="0046039E" w:rsidRPr="009660F9" w:rsidRDefault="0046039E" w:rsidP="0046039E">
      <w:pPr>
        <w:pStyle w:val="ListParagraph"/>
        <w:numPr>
          <w:ilvl w:val="0"/>
          <w:numId w:val="39"/>
        </w:numPr>
        <w:spacing w:after="0" w:line="240" w:lineRule="auto"/>
        <w:rPr>
          <w:rFonts w:ascii="Times New Roman" w:hAnsi="Times New Roman" w:cs="Times New Roman"/>
        </w:rPr>
      </w:pPr>
      <w:r w:rsidRPr="009660F9">
        <w:rPr>
          <w:rFonts w:ascii="Times New Roman" w:hAnsi="Times New Roman" w:cs="Times New Roman"/>
          <w:b/>
          <w:bCs/>
        </w:rPr>
        <w:t>Conducting market research to identify small business contractors and suppliers and soliciting through all reasonable and available means the interest of all certified DBEs that have the capability to perform the work of the contract.</w:t>
      </w:r>
      <w:r w:rsidRPr="009660F9">
        <w:rPr>
          <w:rFonts w:ascii="Times New Roman" w:hAnsi="Times New Roman" w:cs="Times New Roman"/>
        </w:rPr>
        <w:t xml:space="preserve"> This may include attendance at pre-bid and business matchmaking meetings and events, advertising and/or written notices, posting of Notices of Sources Sought and/or Requests for Proposals, written notices or emails to DBEs that specialize in the areas of work desired (as noted in the DBE directory) and which are located in the area or surrounding areas of the project. The bidder should solicit this interest as early as practicable to allow the DBEs to respond to the solicitation and submit a timely offer for the subcontract. The bidder should determine with certainty if the DBEs are interested by taking appropriate steps to follow up on initial solicitations.</w:t>
      </w:r>
    </w:p>
    <w:p w14:paraId="37EDB46E" w14:textId="77777777" w:rsidR="0046039E" w:rsidRPr="009660F9" w:rsidRDefault="0046039E" w:rsidP="0046039E">
      <w:pPr>
        <w:spacing w:after="0" w:line="240" w:lineRule="auto"/>
        <w:rPr>
          <w:rFonts w:ascii="Times New Roman" w:hAnsi="Times New Roman" w:cs="Times New Roman"/>
          <w:bCs/>
        </w:rPr>
      </w:pPr>
    </w:p>
    <w:p w14:paraId="352FA5F2" w14:textId="77777777" w:rsidR="0046039E" w:rsidRPr="009660F9" w:rsidRDefault="0046039E" w:rsidP="0046039E">
      <w:pPr>
        <w:pStyle w:val="ListParagraph"/>
        <w:numPr>
          <w:ilvl w:val="0"/>
          <w:numId w:val="39"/>
        </w:numPr>
        <w:spacing w:after="0" w:line="240" w:lineRule="auto"/>
        <w:rPr>
          <w:rFonts w:ascii="Times New Roman" w:hAnsi="Times New Roman" w:cs="Times New Roman"/>
          <w:bCs/>
        </w:rPr>
      </w:pPr>
      <w:r w:rsidRPr="009660F9">
        <w:rPr>
          <w:rFonts w:ascii="Times New Roman" w:hAnsi="Times New Roman" w:cs="Times New Roman"/>
          <w:b/>
        </w:rPr>
        <w:t xml:space="preserve">Selecting portions of the work to be performed by DBEs </w:t>
      </w:r>
      <w:proofErr w:type="gramStart"/>
      <w:r w:rsidRPr="009660F9">
        <w:rPr>
          <w:rFonts w:ascii="Times New Roman" w:hAnsi="Times New Roman" w:cs="Times New Roman"/>
          <w:b/>
        </w:rPr>
        <w:t>in order to</w:t>
      </w:r>
      <w:proofErr w:type="gramEnd"/>
      <w:r w:rsidRPr="009660F9">
        <w:rPr>
          <w:rFonts w:ascii="Times New Roman" w:hAnsi="Times New Roman" w:cs="Times New Roman"/>
          <w:b/>
        </w:rPr>
        <w:t xml:space="preserve"> increase the likelihood that the DBE goals will be achieved</w:t>
      </w:r>
      <w:r w:rsidRPr="009660F9">
        <w:rPr>
          <w:rFonts w:ascii="Times New Roman" w:hAnsi="Times New Roman" w:cs="Times New Roman"/>
          <w:bCs/>
        </w:rPr>
        <w:t>. This includes, where appropriate, breaking out contract work items into economically feasible units (for example, smaller tasks or quantities) to facilitate DBE participation, even when the prime contractor might otherwise prefer to perform these work items with its own forces. This may include, where possible, establishing flexible timeframes for performance and delivery schedules in a manner that encourages and facilitates DBE participation.</w:t>
      </w:r>
    </w:p>
    <w:p w14:paraId="7FFE016A" w14:textId="77777777" w:rsidR="0046039E" w:rsidRPr="009660F9" w:rsidRDefault="0046039E" w:rsidP="0046039E">
      <w:pPr>
        <w:pStyle w:val="ListParagraph"/>
        <w:numPr>
          <w:ilvl w:val="0"/>
          <w:numId w:val="0"/>
        </w:numPr>
        <w:ind w:left="720"/>
        <w:rPr>
          <w:rFonts w:ascii="Times New Roman" w:hAnsi="Times New Roman" w:cs="Times New Roman"/>
          <w:bCs/>
        </w:rPr>
      </w:pPr>
    </w:p>
    <w:p w14:paraId="4E892ACE" w14:textId="77777777" w:rsidR="0046039E" w:rsidRPr="009660F9" w:rsidRDefault="0046039E" w:rsidP="0046039E">
      <w:pPr>
        <w:pStyle w:val="ListParagraph"/>
        <w:numPr>
          <w:ilvl w:val="0"/>
          <w:numId w:val="39"/>
        </w:numPr>
        <w:spacing w:after="0" w:line="240" w:lineRule="auto"/>
        <w:rPr>
          <w:rFonts w:ascii="Times New Roman" w:hAnsi="Times New Roman" w:cs="Times New Roman"/>
          <w:b/>
        </w:rPr>
      </w:pPr>
      <w:r w:rsidRPr="009660F9">
        <w:rPr>
          <w:rFonts w:ascii="Times New Roman" w:hAnsi="Times New Roman" w:cs="Times New Roman"/>
          <w:b/>
        </w:rPr>
        <w:t>Providing interested DBEs with adequate information about the plans, specifications, and requirements of the contract in a timely manner to assist them in responding to a solicitation with their offer for the subcontract.</w:t>
      </w:r>
    </w:p>
    <w:p w14:paraId="7239962E" w14:textId="77777777" w:rsidR="0046039E" w:rsidRPr="009660F9" w:rsidRDefault="0046039E" w:rsidP="0046039E">
      <w:pPr>
        <w:pStyle w:val="ListParagraph"/>
        <w:numPr>
          <w:ilvl w:val="0"/>
          <w:numId w:val="0"/>
        </w:numPr>
        <w:ind w:left="720"/>
        <w:rPr>
          <w:rFonts w:ascii="Times New Roman" w:hAnsi="Times New Roman" w:cs="Times New Roman"/>
          <w:b/>
        </w:rPr>
      </w:pPr>
    </w:p>
    <w:p w14:paraId="510D9D3A" w14:textId="77777777" w:rsidR="0046039E" w:rsidRPr="009660F9" w:rsidRDefault="0046039E" w:rsidP="0046039E">
      <w:pPr>
        <w:pStyle w:val="ListParagraph"/>
        <w:numPr>
          <w:ilvl w:val="0"/>
          <w:numId w:val="39"/>
        </w:numPr>
        <w:spacing w:after="0" w:line="240" w:lineRule="auto"/>
        <w:rPr>
          <w:rFonts w:ascii="Times New Roman" w:hAnsi="Times New Roman" w:cs="Times New Roman"/>
          <w:bCs/>
        </w:rPr>
      </w:pPr>
      <w:r w:rsidRPr="009660F9">
        <w:rPr>
          <w:rFonts w:ascii="Times New Roman" w:hAnsi="Times New Roman" w:cs="Times New Roman"/>
          <w:b/>
        </w:rPr>
        <w:lastRenderedPageBreak/>
        <w:t>Negotiating in good faith with interested DBEs.</w:t>
      </w:r>
      <w:r w:rsidRPr="009660F9">
        <w:rPr>
          <w:rFonts w:ascii="Times New Roman" w:hAnsi="Times New Roman" w:cs="Times New Roman"/>
          <w:bCs/>
        </w:rPr>
        <w:t xml:space="preserve"> It is the bidder's responsibility to make a portion of the work available to DBE subcontractors and suppliers and to select those portions of the work or material needs consistent with the available DBE subcontractors and suppliers, </w:t>
      </w:r>
      <w:proofErr w:type="gramStart"/>
      <w:r w:rsidRPr="009660F9">
        <w:rPr>
          <w:rFonts w:ascii="Times New Roman" w:hAnsi="Times New Roman" w:cs="Times New Roman"/>
          <w:bCs/>
        </w:rPr>
        <w:t>so as to</w:t>
      </w:r>
      <w:proofErr w:type="gramEnd"/>
      <w:r w:rsidRPr="009660F9">
        <w:rPr>
          <w:rFonts w:ascii="Times New Roman" w:hAnsi="Times New Roman" w:cs="Times New Roman"/>
          <w:bCs/>
        </w:rPr>
        <w:t xml:space="preserve"> facilitate DBE participation. Evidence of such negotiation includes the names, addresses, and telephone numbers of DBEs that were considered; a description of the information provided regarding the plans and specifications for the work selected for subcontracting; and evidence as to why additional agreements could not be reached for DBEs to perform the work. A bidder using good business judgment would consider </w:t>
      </w:r>
      <w:proofErr w:type="gramStart"/>
      <w:r w:rsidRPr="009660F9">
        <w:rPr>
          <w:rFonts w:ascii="Times New Roman" w:hAnsi="Times New Roman" w:cs="Times New Roman"/>
          <w:bCs/>
        </w:rPr>
        <w:t>a number of</w:t>
      </w:r>
      <w:proofErr w:type="gramEnd"/>
      <w:r w:rsidRPr="009660F9">
        <w:rPr>
          <w:rFonts w:ascii="Times New Roman" w:hAnsi="Times New Roman" w:cs="Times New Roman"/>
          <w:bCs/>
        </w:rPr>
        <w:t xml:space="preserve"> factors in negotiating with subcontractors, including DBE subcontractors, and would take a firm's price and capabilities as well as contract goals into consideration. However, the fact that there may be some additional costs involved in finding and using DBEs is not in itself sufficient reason for a bidder's failure to meet the contract DBE goal, </w:t>
      </w:r>
      <w:proofErr w:type="gramStart"/>
      <w:r w:rsidRPr="009660F9">
        <w:rPr>
          <w:rFonts w:ascii="Times New Roman" w:hAnsi="Times New Roman" w:cs="Times New Roman"/>
          <w:bCs/>
        </w:rPr>
        <w:t>as long as</w:t>
      </w:r>
      <w:proofErr w:type="gramEnd"/>
      <w:r w:rsidRPr="009660F9">
        <w:rPr>
          <w:rFonts w:ascii="Times New Roman" w:hAnsi="Times New Roman" w:cs="Times New Roman"/>
          <w:bCs/>
        </w:rPr>
        <w:t xml:space="preserve"> such costs are reasonable. Also, the ability or desire of a prime contractor to perform the work of a contract with its own organization does not relieve the bidder of the responsibility to make good faith efforts. Prime contractors are not, however, required to accept higher quotes from DBEs if the price difference is excessive or unreasonable.</w:t>
      </w:r>
    </w:p>
    <w:p w14:paraId="125597BC" w14:textId="77777777" w:rsidR="0046039E" w:rsidRPr="009660F9" w:rsidRDefault="0046039E" w:rsidP="0046039E">
      <w:pPr>
        <w:pStyle w:val="ListParagraph"/>
        <w:numPr>
          <w:ilvl w:val="0"/>
          <w:numId w:val="0"/>
        </w:numPr>
        <w:spacing w:after="0" w:line="240" w:lineRule="auto"/>
        <w:ind w:left="360"/>
        <w:rPr>
          <w:rFonts w:ascii="Times New Roman" w:hAnsi="Times New Roman" w:cs="Times New Roman"/>
          <w:bCs/>
        </w:rPr>
      </w:pPr>
    </w:p>
    <w:p w14:paraId="78AABCB8" w14:textId="77777777" w:rsidR="0046039E" w:rsidRPr="009660F9" w:rsidRDefault="0046039E" w:rsidP="0046039E">
      <w:pPr>
        <w:pStyle w:val="ListParagraph"/>
        <w:numPr>
          <w:ilvl w:val="0"/>
          <w:numId w:val="39"/>
        </w:numPr>
        <w:spacing w:after="0" w:line="240" w:lineRule="auto"/>
        <w:rPr>
          <w:rFonts w:ascii="Times New Roman" w:hAnsi="Times New Roman" w:cs="Times New Roman"/>
          <w:bCs/>
        </w:rPr>
      </w:pPr>
      <w:r w:rsidRPr="009660F9">
        <w:rPr>
          <w:rFonts w:ascii="Times New Roman" w:hAnsi="Times New Roman" w:cs="Times New Roman"/>
          <w:b/>
        </w:rPr>
        <w:t>Not rejecting DBEs as being unqualified without sound reasons based on a thorough investigation of their capabilities.</w:t>
      </w:r>
      <w:r w:rsidRPr="009660F9">
        <w:rPr>
          <w:rFonts w:ascii="Times New Roman" w:hAnsi="Times New Roman" w:cs="Times New Roman"/>
          <w:bCs/>
        </w:rPr>
        <w:t xml:space="preserve"> The contractor's standing within its industry, membership in specific groups, organizations, or associations and political or social affiliations (for example union vs. non-union status) are not legitimate causes for the rejection or non-solicitation of bids in the contractor's efforts to meet the project goal. Another practice considered an insufficient good faith effort is the rejection of the DBE because its quotation for the work was not the lowest received. However, nothing in this paragraph shall be construed to require the bidder or prime contractor to accept unreasonable quotes </w:t>
      </w:r>
      <w:proofErr w:type="gramStart"/>
      <w:r w:rsidRPr="009660F9">
        <w:rPr>
          <w:rFonts w:ascii="Times New Roman" w:hAnsi="Times New Roman" w:cs="Times New Roman"/>
          <w:bCs/>
        </w:rPr>
        <w:t>in order to</w:t>
      </w:r>
      <w:proofErr w:type="gramEnd"/>
      <w:r w:rsidRPr="009660F9">
        <w:rPr>
          <w:rFonts w:ascii="Times New Roman" w:hAnsi="Times New Roman" w:cs="Times New Roman"/>
          <w:bCs/>
        </w:rPr>
        <w:t xml:space="preserve"> satisfy contract goals. A prime contractor's inability to find a replacement DBE at the original price is not alone sufficient to support a finding that good faith efforts have been made to replace the original DBE. The fact that the contractor </w:t>
      </w:r>
      <w:proofErr w:type="gramStart"/>
      <w:r w:rsidRPr="009660F9">
        <w:rPr>
          <w:rFonts w:ascii="Times New Roman" w:hAnsi="Times New Roman" w:cs="Times New Roman"/>
          <w:bCs/>
        </w:rPr>
        <w:t>has the ability to</w:t>
      </w:r>
      <w:proofErr w:type="gramEnd"/>
      <w:r w:rsidRPr="009660F9">
        <w:rPr>
          <w:rFonts w:ascii="Times New Roman" w:hAnsi="Times New Roman" w:cs="Times New Roman"/>
          <w:bCs/>
        </w:rPr>
        <w:t xml:space="preserve"> perform the contract work with its own forces does not relieve the contractor of the obligation to make </w:t>
      </w:r>
      <w:proofErr w:type="gramStart"/>
      <w:r w:rsidRPr="009660F9">
        <w:rPr>
          <w:rFonts w:ascii="Times New Roman" w:hAnsi="Times New Roman" w:cs="Times New Roman"/>
          <w:bCs/>
        </w:rPr>
        <w:t>good faith</w:t>
      </w:r>
      <w:proofErr w:type="gramEnd"/>
      <w:r w:rsidRPr="009660F9">
        <w:rPr>
          <w:rFonts w:ascii="Times New Roman" w:hAnsi="Times New Roman" w:cs="Times New Roman"/>
          <w:bCs/>
        </w:rPr>
        <w:t xml:space="preserve"> efforts to find a replacement DBE, and it is not a sound basis for rejecting a prospective replacement DBE's reasonable quote.</w:t>
      </w:r>
    </w:p>
    <w:p w14:paraId="4916CC3D" w14:textId="77777777" w:rsidR="0046039E" w:rsidRPr="009660F9" w:rsidRDefault="0046039E" w:rsidP="0046039E">
      <w:pPr>
        <w:pStyle w:val="ListParagraph"/>
        <w:numPr>
          <w:ilvl w:val="0"/>
          <w:numId w:val="0"/>
        </w:numPr>
        <w:spacing w:after="0" w:line="240" w:lineRule="auto"/>
        <w:ind w:left="360"/>
        <w:rPr>
          <w:rFonts w:ascii="Times New Roman" w:hAnsi="Times New Roman" w:cs="Times New Roman"/>
          <w:bCs/>
        </w:rPr>
      </w:pPr>
    </w:p>
    <w:p w14:paraId="0AA6217F" w14:textId="77777777" w:rsidR="0046039E" w:rsidRPr="009660F9" w:rsidRDefault="0046039E" w:rsidP="0046039E">
      <w:pPr>
        <w:pStyle w:val="ListParagraph"/>
        <w:numPr>
          <w:ilvl w:val="0"/>
          <w:numId w:val="39"/>
        </w:numPr>
        <w:spacing w:after="0" w:line="240" w:lineRule="auto"/>
        <w:rPr>
          <w:rFonts w:ascii="Times New Roman" w:hAnsi="Times New Roman" w:cs="Times New Roman"/>
          <w:b/>
        </w:rPr>
      </w:pPr>
      <w:r w:rsidRPr="009660F9">
        <w:rPr>
          <w:rFonts w:ascii="Times New Roman" w:hAnsi="Times New Roman" w:cs="Times New Roman"/>
          <w:b/>
        </w:rPr>
        <w:t>Making efforts to assist interested DBEs in obtaining bonding, lines of credit, or insurance as required by the recipient or contractor.</w:t>
      </w:r>
    </w:p>
    <w:p w14:paraId="225FB6BE" w14:textId="77777777" w:rsidR="0046039E" w:rsidRPr="009660F9" w:rsidRDefault="0046039E" w:rsidP="0046039E">
      <w:pPr>
        <w:pStyle w:val="ListParagraph"/>
        <w:numPr>
          <w:ilvl w:val="0"/>
          <w:numId w:val="0"/>
        </w:numPr>
        <w:ind w:left="720"/>
        <w:rPr>
          <w:rFonts w:ascii="Times New Roman" w:hAnsi="Times New Roman" w:cs="Times New Roman"/>
          <w:bCs/>
        </w:rPr>
      </w:pPr>
    </w:p>
    <w:p w14:paraId="4CF253F1" w14:textId="77777777" w:rsidR="0046039E" w:rsidRPr="009660F9" w:rsidRDefault="0046039E" w:rsidP="0046039E">
      <w:pPr>
        <w:pStyle w:val="ListParagraph"/>
        <w:numPr>
          <w:ilvl w:val="0"/>
          <w:numId w:val="39"/>
        </w:numPr>
        <w:spacing w:after="0" w:line="240" w:lineRule="auto"/>
        <w:rPr>
          <w:rFonts w:ascii="Times New Roman" w:hAnsi="Times New Roman" w:cs="Times New Roman"/>
          <w:b/>
        </w:rPr>
      </w:pPr>
      <w:r w:rsidRPr="009660F9">
        <w:rPr>
          <w:rFonts w:ascii="Times New Roman" w:hAnsi="Times New Roman" w:cs="Times New Roman"/>
          <w:b/>
        </w:rPr>
        <w:t>Making efforts to assist interested DBEs in obtaining necessary equipment, supplies, materials, or related assistance or services.</w:t>
      </w:r>
    </w:p>
    <w:p w14:paraId="078B11E1" w14:textId="77777777" w:rsidR="0046039E" w:rsidRPr="009660F9" w:rsidRDefault="0046039E" w:rsidP="0046039E">
      <w:pPr>
        <w:pStyle w:val="ListParagraph"/>
        <w:numPr>
          <w:ilvl w:val="0"/>
          <w:numId w:val="0"/>
        </w:numPr>
        <w:ind w:left="720"/>
        <w:rPr>
          <w:rFonts w:ascii="Times New Roman" w:hAnsi="Times New Roman" w:cs="Times New Roman"/>
          <w:bCs/>
        </w:rPr>
      </w:pPr>
    </w:p>
    <w:p w14:paraId="7D39A998" w14:textId="77777777" w:rsidR="0046039E" w:rsidRPr="009660F9" w:rsidRDefault="0046039E" w:rsidP="0046039E">
      <w:pPr>
        <w:pStyle w:val="ListParagraph"/>
        <w:numPr>
          <w:ilvl w:val="0"/>
          <w:numId w:val="39"/>
        </w:numPr>
        <w:spacing w:after="0" w:line="240" w:lineRule="auto"/>
        <w:rPr>
          <w:rFonts w:ascii="Times New Roman" w:hAnsi="Times New Roman" w:cs="Times New Roman"/>
          <w:b/>
          <w:bCs/>
        </w:rPr>
      </w:pPr>
      <w:r w:rsidRPr="009660F9">
        <w:rPr>
          <w:rFonts w:ascii="Times New Roman" w:hAnsi="Times New Roman" w:cs="Times New Roman"/>
          <w:b/>
          <w:bCs/>
        </w:rPr>
        <w:t xml:space="preserve">Effectively using the services of </w:t>
      </w:r>
      <w:proofErr w:type="gramStart"/>
      <w:r w:rsidRPr="009660F9">
        <w:rPr>
          <w:rFonts w:ascii="Times New Roman" w:hAnsi="Times New Roman" w:cs="Times New Roman"/>
          <w:b/>
          <w:bCs/>
        </w:rPr>
        <w:t>available  community</w:t>
      </w:r>
      <w:proofErr w:type="gramEnd"/>
      <w:r w:rsidRPr="009660F9">
        <w:rPr>
          <w:rFonts w:ascii="Times New Roman" w:hAnsi="Times New Roman" w:cs="Times New Roman"/>
          <w:b/>
          <w:bCs/>
        </w:rPr>
        <w:t xml:space="preserve"> organizations;  contractors' groups; local, State, and Federal  business assistance offices; and other organizations as allowed on a case-by-case basis to provide assistance in the recruitment and placement of DBEs.</w:t>
      </w:r>
    </w:p>
    <w:p w14:paraId="51E8FCDD" w14:textId="77777777" w:rsidR="0046039E" w:rsidRPr="009660F9" w:rsidRDefault="0046039E" w:rsidP="0046039E">
      <w:pPr>
        <w:spacing w:after="0" w:line="240" w:lineRule="auto"/>
        <w:rPr>
          <w:rFonts w:ascii="Times New Roman" w:hAnsi="Times New Roman" w:cs="Times New Roman"/>
          <w:b/>
        </w:rPr>
      </w:pPr>
    </w:p>
    <w:p w14:paraId="76625EF2" w14:textId="77777777" w:rsidR="0046039E" w:rsidRPr="009660F9" w:rsidRDefault="0046039E" w:rsidP="0046039E">
      <w:pPr>
        <w:spacing w:after="0" w:line="240" w:lineRule="auto"/>
        <w:rPr>
          <w:rFonts w:ascii="Times New Roman" w:hAnsi="Times New Roman" w:cs="Times New Roman"/>
          <w:b/>
          <w:sz w:val="24"/>
          <w:szCs w:val="24"/>
        </w:rPr>
      </w:pPr>
      <w:r w:rsidRPr="009660F9">
        <w:rPr>
          <w:rFonts w:ascii="Times New Roman" w:hAnsi="Times New Roman" w:cs="Times New Roman"/>
          <w:b/>
          <w:sz w:val="24"/>
          <w:szCs w:val="24"/>
        </w:rPr>
        <w:t>Notification of MnDOT Decision</w:t>
      </w:r>
    </w:p>
    <w:p w14:paraId="36E15A3C" w14:textId="77777777" w:rsidR="0046039E" w:rsidRPr="009660F9" w:rsidRDefault="0046039E" w:rsidP="0046039E">
      <w:pPr>
        <w:spacing w:after="0" w:line="240" w:lineRule="auto"/>
        <w:rPr>
          <w:rFonts w:ascii="Times New Roman" w:hAnsi="Times New Roman" w:cs="Times New Roman"/>
          <w:b/>
        </w:rPr>
      </w:pPr>
    </w:p>
    <w:p w14:paraId="7E4F6E0F" w14:textId="5F92A7CE" w:rsidR="0046039E" w:rsidRPr="009660F9" w:rsidRDefault="0046039E" w:rsidP="0046039E">
      <w:pPr>
        <w:spacing w:after="0" w:line="240" w:lineRule="auto"/>
        <w:rPr>
          <w:rFonts w:ascii="Times New Roman" w:hAnsi="Times New Roman" w:cs="Times New Roman"/>
          <w:bCs/>
        </w:rPr>
      </w:pPr>
      <w:r w:rsidRPr="009660F9">
        <w:rPr>
          <w:rFonts w:ascii="Times New Roman" w:hAnsi="Times New Roman" w:cs="Times New Roman"/>
          <w:bCs/>
        </w:rPr>
        <w:t xml:space="preserve">After reviewing the responder’s GFE documentation and the performance of other bidders relative to the DBE goal, the Director of MnDOT OCR, or their designee, will determine </w:t>
      </w:r>
      <w:proofErr w:type="gramStart"/>
      <w:r w:rsidRPr="009660F9">
        <w:rPr>
          <w:rFonts w:ascii="Times New Roman" w:hAnsi="Times New Roman" w:cs="Times New Roman"/>
          <w:bCs/>
        </w:rPr>
        <w:t>whether or not</w:t>
      </w:r>
      <w:proofErr w:type="gramEnd"/>
      <w:r w:rsidRPr="009660F9">
        <w:rPr>
          <w:rFonts w:ascii="Times New Roman" w:hAnsi="Times New Roman" w:cs="Times New Roman"/>
          <w:bCs/>
        </w:rPr>
        <w:t xml:space="preserve"> the responder made adequate GFEs to meet the goal. The determination will be sent via email to the responder. If the Director determines that the responder failed to make adequate GFE, the responder may request an administrative reconsideration of that determination (49 CFR §26.53(d)).</w:t>
      </w:r>
    </w:p>
    <w:p w14:paraId="183C7BA8" w14:textId="77777777" w:rsidR="0046039E" w:rsidRPr="009660F9" w:rsidRDefault="0046039E">
      <w:pPr>
        <w:spacing w:before="120" w:after="0" w:line="271" w:lineRule="auto"/>
        <w:rPr>
          <w:rFonts w:ascii="Times New Roman" w:hAnsi="Times New Roman" w:cs="Times New Roman"/>
          <w:bCs/>
        </w:rPr>
      </w:pPr>
      <w:r w:rsidRPr="009660F9">
        <w:rPr>
          <w:rFonts w:ascii="Times New Roman" w:hAnsi="Times New Roman" w:cs="Times New Roman"/>
          <w:bCs/>
        </w:rPr>
        <w:br w:type="page"/>
      </w:r>
    </w:p>
    <w:p w14:paraId="63608C22" w14:textId="77777777" w:rsidR="0046039E" w:rsidRPr="009660F9" w:rsidRDefault="0046039E" w:rsidP="0046039E">
      <w:pPr>
        <w:spacing w:after="0" w:line="240" w:lineRule="auto"/>
        <w:jc w:val="center"/>
        <w:rPr>
          <w:rFonts w:ascii="Times New Roman" w:hAnsi="Times New Roman" w:cs="Times New Roman"/>
          <w:b/>
          <w:sz w:val="26"/>
          <w:szCs w:val="26"/>
        </w:rPr>
      </w:pPr>
      <w:r w:rsidRPr="009660F9">
        <w:rPr>
          <w:rFonts w:ascii="Times New Roman" w:hAnsi="Times New Roman" w:cs="Times New Roman"/>
          <w:b/>
          <w:sz w:val="26"/>
          <w:szCs w:val="26"/>
        </w:rPr>
        <w:lastRenderedPageBreak/>
        <w:t>Attachment 3 – Administrative Reconsideration</w:t>
      </w:r>
    </w:p>
    <w:p w14:paraId="7C1227ED" w14:textId="77777777" w:rsidR="0046039E" w:rsidRPr="009660F9" w:rsidRDefault="0046039E" w:rsidP="0046039E">
      <w:pPr>
        <w:spacing w:after="0" w:line="240" w:lineRule="auto"/>
        <w:rPr>
          <w:rFonts w:ascii="Times New Roman" w:hAnsi="Times New Roman" w:cs="Times New Roman"/>
          <w:bCs/>
        </w:rPr>
      </w:pPr>
    </w:p>
    <w:p w14:paraId="1F8A3108" w14:textId="77777777" w:rsidR="0046039E" w:rsidRPr="009660F9" w:rsidRDefault="0046039E" w:rsidP="0046039E">
      <w:pPr>
        <w:spacing w:after="0" w:line="240" w:lineRule="auto"/>
        <w:rPr>
          <w:rFonts w:ascii="Times New Roman" w:hAnsi="Times New Roman" w:cs="Times New Roman"/>
          <w:bCs/>
        </w:rPr>
      </w:pPr>
      <w:r w:rsidRPr="009660F9">
        <w:rPr>
          <w:rFonts w:ascii="Times New Roman" w:hAnsi="Times New Roman" w:cs="Times New Roman"/>
          <w:bCs/>
        </w:rPr>
        <w:t>If the Director determines that the responder failed to make adequate good faith efforts (GFE), the responder may request administrative reconsideration of that determination (49 CFR §26.53(d)).</w:t>
      </w:r>
    </w:p>
    <w:p w14:paraId="1387B76E" w14:textId="77777777" w:rsidR="0046039E" w:rsidRPr="009660F9" w:rsidRDefault="0046039E" w:rsidP="0046039E">
      <w:pPr>
        <w:spacing w:after="0" w:line="240" w:lineRule="auto"/>
        <w:rPr>
          <w:rFonts w:ascii="Times New Roman" w:hAnsi="Times New Roman" w:cs="Times New Roman"/>
          <w:b/>
        </w:rPr>
      </w:pPr>
    </w:p>
    <w:p w14:paraId="5894C14A" w14:textId="77777777" w:rsidR="0046039E" w:rsidRPr="009660F9" w:rsidRDefault="0046039E" w:rsidP="0046039E">
      <w:pPr>
        <w:spacing w:after="0" w:line="240" w:lineRule="auto"/>
        <w:rPr>
          <w:rFonts w:ascii="Times New Roman" w:hAnsi="Times New Roman" w:cs="Times New Roman"/>
          <w:b/>
          <w:sz w:val="24"/>
          <w:szCs w:val="24"/>
        </w:rPr>
      </w:pPr>
      <w:r w:rsidRPr="009660F9">
        <w:rPr>
          <w:rFonts w:ascii="Times New Roman" w:hAnsi="Times New Roman" w:cs="Times New Roman"/>
          <w:b/>
          <w:sz w:val="24"/>
          <w:szCs w:val="24"/>
        </w:rPr>
        <w:t>Requesting Reconsideration</w:t>
      </w:r>
    </w:p>
    <w:p w14:paraId="5DC814EA" w14:textId="77777777" w:rsidR="0046039E" w:rsidRPr="009660F9" w:rsidRDefault="0046039E" w:rsidP="0046039E">
      <w:pPr>
        <w:spacing w:after="0" w:line="240" w:lineRule="auto"/>
        <w:rPr>
          <w:rFonts w:ascii="Times New Roman" w:hAnsi="Times New Roman" w:cs="Times New Roman"/>
          <w:b/>
        </w:rPr>
      </w:pPr>
    </w:p>
    <w:p w14:paraId="5FD73776" w14:textId="77777777" w:rsidR="0046039E" w:rsidRPr="009660F9" w:rsidRDefault="0046039E" w:rsidP="0046039E">
      <w:pPr>
        <w:spacing w:after="0" w:line="240" w:lineRule="auto"/>
        <w:rPr>
          <w:rFonts w:ascii="Times New Roman" w:hAnsi="Times New Roman" w:cs="Times New Roman"/>
          <w:bCs/>
        </w:rPr>
      </w:pPr>
      <w:r w:rsidRPr="009660F9">
        <w:rPr>
          <w:rFonts w:ascii="Times New Roman" w:hAnsi="Times New Roman" w:cs="Times New Roman"/>
          <w:bCs/>
        </w:rPr>
        <w:t>The responder’s request for reconsideration must be written and timely. Otherwise, the responder will be deemed to have waived the right to reconsideration.</w:t>
      </w:r>
    </w:p>
    <w:p w14:paraId="5E779DA1" w14:textId="77777777" w:rsidR="0046039E" w:rsidRPr="009660F9" w:rsidRDefault="0046039E" w:rsidP="0046039E">
      <w:pPr>
        <w:spacing w:after="0" w:line="240" w:lineRule="auto"/>
        <w:rPr>
          <w:rFonts w:ascii="Times New Roman" w:hAnsi="Times New Roman" w:cs="Times New Roman"/>
          <w:bCs/>
        </w:rPr>
      </w:pPr>
    </w:p>
    <w:p w14:paraId="2DE71BAE" w14:textId="77777777" w:rsidR="0046039E" w:rsidRPr="009660F9" w:rsidRDefault="0046039E" w:rsidP="0046039E">
      <w:pPr>
        <w:spacing w:after="0" w:line="240" w:lineRule="auto"/>
        <w:rPr>
          <w:rFonts w:ascii="Times New Roman" w:hAnsi="Times New Roman" w:cs="Times New Roman"/>
          <w:bCs/>
        </w:rPr>
      </w:pPr>
      <w:r w:rsidRPr="009660F9">
        <w:rPr>
          <w:rFonts w:ascii="Times New Roman" w:hAnsi="Times New Roman" w:cs="Times New Roman"/>
          <w:bCs/>
        </w:rPr>
        <w:t xml:space="preserve">The responder must send the request via email, MnDOT must </w:t>
      </w:r>
      <w:r w:rsidRPr="009660F9">
        <w:rPr>
          <w:rFonts w:ascii="Times New Roman" w:hAnsi="Times New Roman" w:cs="Times New Roman"/>
          <w:b/>
        </w:rPr>
        <w:t>receive</w:t>
      </w:r>
      <w:r w:rsidRPr="009660F9">
        <w:rPr>
          <w:rFonts w:ascii="Times New Roman" w:hAnsi="Times New Roman" w:cs="Times New Roman"/>
          <w:bCs/>
        </w:rPr>
        <w:t xml:space="preserve"> it no later than the fifth business day after the responder receives notice of the Director’s determination. </w:t>
      </w:r>
    </w:p>
    <w:p w14:paraId="161DB529" w14:textId="77777777" w:rsidR="0046039E" w:rsidRPr="009660F9" w:rsidRDefault="0046039E" w:rsidP="0046039E">
      <w:pPr>
        <w:spacing w:after="0" w:line="240" w:lineRule="auto"/>
        <w:rPr>
          <w:rFonts w:ascii="Times New Roman" w:hAnsi="Times New Roman" w:cs="Times New Roman"/>
          <w:b/>
        </w:rPr>
      </w:pPr>
    </w:p>
    <w:p w14:paraId="0CBB9C4C" w14:textId="77777777" w:rsidR="0046039E" w:rsidRPr="009660F9" w:rsidRDefault="0046039E" w:rsidP="0046039E">
      <w:pPr>
        <w:spacing w:after="0" w:line="240" w:lineRule="auto"/>
        <w:rPr>
          <w:rFonts w:ascii="Times New Roman" w:hAnsi="Times New Roman" w:cs="Times New Roman"/>
          <w:b/>
          <w:sz w:val="24"/>
          <w:szCs w:val="24"/>
        </w:rPr>
      </w:pPr>
      <w:r w:rsidRPr="009660F9">
        <w:rPr>
          <w:rFonts w:ascii="Times New Roman" w:hAnsi="Times New Roman" w:cs="Times New Roman"/>
          <w:b/>
          <w:sz w:val="24"/>
          <w:szCs w:val="24"/>
        </w:rPr>
        <w:t>Reconsideration Process</w:t>
      </w:r>
    </w:p>
    <w:p w14:paraId="1467BE25" w14:textId="77777777" w:rsidR="0046039E" w:rsidRPr="009660F9" w:rsidRDefault="0046039E" w:rsidP="0046039E">
      <w:pPr>
        <w:spacing w:after="0" w:line="240" w:lineRule="auto"/>
        <w:rPr>
          <w:rFonts w:ascii="Times New Roman" w:hAnsi="Times New Roman" w:cs="Times New Roman"/>
          <w:b/>
        </w:rPr>
      </w:pPr>
    </w:p>
    <w:p w14:paraId="6AF63D32" w14:textId="77777777" w:rsidR="0046039E" w:rsidRPr="009660F9" w:rsidRDefault="0046039E" w:rsidP="0046039E">
      <w:pPr>
        <w:spacing w:after="0" w:line="240" w:lineRule="auto"/>
        <w:rPr>
          <w:rFonts w:ascii="Times New Roman" w:hAnsi="Times New Roman" w:cs="Times New Roman"/>
          <w:bCs/>
        </w:rPr>
      </w:pPr>
      <w:r w:rsidRPr="009660F9">
        <w:rPr>
          <w:rFonts w:ascii="Times New Roman" w:hAnsi="Times New Roman" w:cs="Times New Roman"/>
          <w:bCs/>
        </w:rPr>
        <w:t>The Commissioner of MnDOT will designate officials to serve as Reconsideration Officials. The Reconsideration Officials shall not have had any role in the original determination that the responder failed to meet the DBE goal or make adequate GFE to do so.</w:t>
      </w:r>
    </w:p>
    <w:p w14:paraId="0396AA5E" w14:textId="77777777" w:rsidR="0046039E" w:rsidRPr="009660F9" w:rsidRDefault="0046039E" w:rsidP="0046039E">
      <w:pPr>
        <w:spacing w:after="0" w:line="240" w:lineRule="auto"/>
        <w:rPr>
          <w:rFonts w:ascii="Times New Roman" w:hAnsi="Times New Roman" w:cs="Times New Roman"/>
          <w:bCs/>
        </w:rPr>
      </w:pPr>
    </w:p>
    <w:p w14:paraId="46128DB9" w14:textId="77777777" w:rsidR="0046039E" w:rsidRPr="009660F9" w:rsidRDefault="0046039E" w:rsidP="0046039E">
      <w:pPr>
        <w:spacing w:after="0" w:line="240" w:lineRule="auto"/>
        <w:rPr>
          <w:rFonts w:ascii="Times New Roman" w:hAnsi="Times New Roman" w:cs="Times New Roman"/>
          <w:bCs/>
        </w:rPr>
      </w:pPr>
      <w:r w:rsidRPr="009660F9">
        <w:rPr>
          <w:rFonts w:ascii="Times New Roman" w:hAnsi="Times New Roman" w:cs="Times New Roman"/>
          <w:bCs/>
        </w:rPr>
        <w:t>As part of the reconsideration process, the responder will have the opportunity to:</w:t>
      </w:r>
    </w:p>
    <w:p w14:paraId="50D3C72D" w14:textId="77777777" w:rsidR="0046039E" w:rsidRPr="009660F9" w:rsidRDefault="0046039E" w:rsidP="0046039E">
      <w:pPr>
        <w:pStyle w:val="ListParagraph"/>
        <w:numPr>
          <w:ilvl w:val="0"/>
          <w:numId w:val="40"/>
        </w:numPr>
        <w:spacing w:after="0" w:line="240" w:lineRule="auto"/>
        <w:rPr>
          <w:rFonts w:ascii="Times New Roman" w:hAnsi="Times New Roman" w:cs="Times New Roman"/>
          <w:bCs/>
        </w:rPr>
      </w:pPr>
      <w:r w:rsidRPr="009660F9">
        <w:rPr>
          <w:rFonts w:ascii="Times New Roman" w:hAnsi="Times New Roman" w:cs="Times New Roman"/>
        </w:rPr>
        <w:t>Provide</w:t>
      </w:r>
      <w:r w:rsidRPr="009660F9">
        <w:rPr>
          <w:rFonts w:ascii="Times New Roman" w:hAnsi="Times New Roman" w:cs="Times New Roman"/>
          <w:spacing w:val="-2"/>
        </w:rPr>
        <w:t xml:space="preserve"> </w:t>
      </w:r>
      <w:r w:rsidRPr="009660F9">
        <w:rPr>
          <w:rFonts w:ascii="Times New Roman" w:hAnsi="Times New Roman" w:cs="Times New Roman"/>
        </w:rPr>
        <w:t>the</w:t>
      </w:r>
      <w:r w:rsidRPr="009660F9">
        <w:rPr>
          <w:rFonts w:ascii="Times New Roman" w:hAnsi="Times New Roman" w:cs="Times New Roman"/>
          <w:spacing w:val="-2"/>
        </w:rPr>
        <w:t xml:space="preserve"> </w:t>
      </w:r>
      <w:r w:rsidRPr="009660F9">
        <w:rPr>
          <w:rFonts w:ascii="Times New Roman" w:hAnsi="Times New Roman" w:cs="Times New Roman"/>
        </w:rPr>
        <w:t>Reconsideration</w:t>
      </w:r>
      <w:r w:rsidRPr="009660F9">
        <w:rPr>
          <w:rFonts w:ascii="Times New Roman" w:hAnsi="Times New Roman" w:cs="Times New Roman"/>
          <w:spacing w:val="-2"/>
        </w:rPr>
        <w:t xml:space="preserve"> </w:t>
      </w:r>
      <w:r w:rsidRPr="009660F9">
        <w:rPr>
          <w:rFonts w:ascii="Times New Roman" w:hAnsi="Times New Roman" w:cs="Times New Roman"/>
        </w:rPr>
        <w:t>Officials written</w:t>
      </w:r>
      <w:r w:rsidRPr="009660F9">
        <w:rPr>
          <w:rFonts w:ascii="Times New Roman" w:hAnsi="Times New Roman" w:cs="Times New Roman"/>
          <w:spacing w:val="-2"/>
        </w:rPr>
        <w:t xml:space="preserve"> </w:t>
      </w:r>
      <w:r w:rsidRPr="009660F9">
        <w:rPr>
          <w:rFonts w:ascii="Times New Roman" w:hAnsi="Times New Roman" w:cs="Times New Roman"/>
        </w:rPr>
        <w:t>documentation</w:t>
      </w:r>
      <w:r w:rsidRPr="009660F9">
        <w:rPr>
          <w:rFonts w:ascii="Times New Roman" w:hAnsi="Times New Roman" w:cs="Times New Roman"/>
          <w:spacing w:val="-4"/>
        </w:rPr>
        <w:t xml:space="preserve"> </w:t>
      </w:r>
      <w:r w:rsidRPr="009660F9">
        <w:rPr>
          <w:rFonts w:ascii="Times New Roman" w:hAnsi="Times New Roman" w:cs="Times New Roman"/>
        </w:rPr>
        <w:t>and</w:t>
      </w:r>
      <w:r w:rsidRPr="009660F9">
        <w:rPr>
          <w:rFonts w:ascii="Times New Roman" w:hAnsi="Times New Roman" w:cs="Times New Roman"/>
          <w:spacing w:val="-4"/>
        </w:rPr>
        <w:t xml:space="preserve"> </w:t>
      </w:r>
      <w:r w:rsidRPr="009660F9">
        <w:rPr>
          <w:rFonts w:ascii="Times New Roman" w:hAnsi="Times New Roman" w:cs="Times New Roman"/>
        </w:rPr>
        <w:t>arguments</w:t>
      </w:r>
      <w:r w:rsidRPr="009660F9">
        <w:rPr>
          <w:rFonts w:ascii="Times New Roman" w:hAnsi="Times New Roman" w:cs="Times New Roman"/>
          <w:spacing w:val="-2"/>
        </w:rPr>
        <w:t xml:space="preserve"> </w:t>
      </w:r>
      <w:r w:rsidRPr="009660F9">
        <w:rPr>
          <w:rFonts w:ascii="Times New Roman" w:hAnsi="Times New Roman" w:cs="Times New Roman"/>
        </w:rPr>
        <w:t>as</w:t>
      </w:r>
      <w:r w:rsidRPr="009660F9">
        <w:rPr>
          <w:rFonts w:ascii="Times New Roman" w:hAnsi="Times New Roman" w:cs="Times New Roman"/>
          <w:spacing w:val="-4"/>
        </w:rPr>
        <w:t xml:space="preserve"> </w:t>
      </w:r>
      <w:r w:rsidRPr="009660F9">
        <w:rPr>
          <w:rFonts w:ascii="Times New Roman" w:hAnsi="Times New Roman" w:cs="Times New Roman"/>
        </w:rPr>
        <w:t>to</w:t>
      </w:r>
      <w:r w:rsidRPr="009660F9">
        <w:rPr>
          <w:rFonts w:ascii="Times New Roman" w:hAnsi="Times New Roman" w:cs="Times New Roman"/>
          <w:spacing w:val="-5"/>
        </w:rPr>
        <w:t xml:space="preserve"> </w:t>
      </w:r>
      <w:r w:rsidRPr="009660F9">
        <w:rPr>
          <w:rFonts w:ascii="Times New Roman" w:hAnsi="Times New Roman" w:cs="Times New Roman"/>
        </w:rPr>
        <w:t>why</w:t>
      </w:r>
      <w:r w:rsidRPr="009660F9">
        <w:rPr>
          <w:rFonts w:ascii="Times New Roman" w:hAnsi="Times New Roman" w:cs="Times New Roman"/>
          <w:spacing w:val="-4"/>
        </w:rPr>
        <w:t xml:space="preserve"> </w:t>
      </w:r>
      <w:r w:rsidRPr="009660F9">
        <w:rPr>
          <w:rFonts w:ascii="Times New Roman" w:hAnsi="Times New Roman" w:cs="Times New Roman"/>
        </w:rPr>
        <w:t>the</w:t>
      </w:r>
      <w:r w:rsidRPr="009660F9">
        <w:rPr>
          <w:rFonts w:ascii="Times New Roman" w:hAnsi="Times New Roman" w:cs="Times New Roman"/>
          <w:spacing w:val="-2"/>
        </w:rPr>
        <w:t xml:space="preserve"> </w:t>
      </w:r>
      <w:r w:rsidRPr="009660F9">
        <w:rPr>
          <w:rFonts w:ascii="Times New Roman" w:hAnsi="Times New Roman" w:cs="Times New Roman"/>
        </w:rPr>
        <w:t>responder</w:t>
      </w:r>
      <w:r w:rsidRPr="009660F9">
        <w:rPr>
          <w:rFonts w:ascii="Times New Roman" w:hAnsi="Times New Roman" w:cs="Times New Roman"/>
          <w:spacing w:val="-1"/>
        </w:rPr>
        <w:t xml:space="preserve"> </w:t>
      </w:r>
      <w:r w:rsidRPr="009660F9">
        <w:rPr>
          <w:rFonts w:ascii="Times New Roman" w:hAnsi="Times New Roman" w:cs="Times New Roman"/>
        </w:rPr>
        <w:t>believe</w:t>
      </w:r>
      <w:r w:rsidRPr="009660F9">
        <w:rPr>
          <w:rFonts w:ascii="Times New Roman" w:hAnsi="Times New Roman" w:cs="Times New Roman"/>
          <w:spacing w:val="-2"/>
        </w:rPr>
        <w:t xml:space="preserve"> </w:t>
      </w:r>
      <w:r w:rsidRPr="009660F9">
        <w:rPr>
          <w:rFonts w:ascii="Times New Roman" w:hAnsi="Times New Roman" w:cs="Times New Roman"/>
        </w:rPr>
        <w:t>the responder met the DBE goal or made adequate GFE to do so (49 CFR § 26.53(d)(1)).</w:t>
      </w:r>
    </w:p>
    <w:p w14:paraId="678CE26F" w14:textId="77777777" w:rsidR="0046039E" w:rsidRPr="009660F9" w:rsidRDefault="0046039E" w:rsidP="0046039E">
      <w:pPr>
        <w:pStyle w:val="ListParagraph"/>
        <w:numPr>
          <w:ilvl w:val="0"/>
          <w:numId w:val="40"/>
        </w:numPr>
        <w:spacing w:after="0" w:line="240" w:lineRule="auto"/>
        <w:rPr>
          <w:rFonts w:ascii="Times New Roman" w:hAnsi="Times New Roman" w:cs="Times New Roman"/>
          <w:bCs/>
        </w:rPr>
      </w:pPr>
      <w:r w:rsidRPr="009660F9">
        <w:rPr>
          <w:rFonts w:ascii="Times New Roman" w:hAnsi="Times New Roman" w:cs="Times New Roman"/>
        </w:rPr>
        <w:t>Meet with</w:t>
      </w:r>
      <w:r w:rsidRPr="009660F9">
        <w:rPr>
          <w:rFonts w:ascii="Times New Roman" w:hAnsi="Times New Roman" w:cs="Times New Roman"/>
          <w:spacing w:val="-5"/>
        </w:rPr>
        <w:t xml:space="preserve"> </w:t>
      </w:r>
      <w:r w:rsidRPr="009660F9">
        <w:rPr>
          <w:rFonts w:ascii="Times New Roman" w:hAnsi="Times New Roman" w:cs="Times New Roman"/>
        </w:rPr>
        <w:t>the</w:t>
      </w:r>
      <w:r w:rsidRPr="009660F9">
        <w:rPr>
          <w:rFonts w:ascii="Times New Roman" w:hAnsi="Times New Roman" w:cs="Times New Roman"/>
          <w:spacing w:val="-2"/>
        </w:rPr>
        <w:t xml:space="preserve"> </w:t>
      </w:r>
      <w:r w:rsidRPr="009660F9">
        <w:rPr>
          <w:rFonts w:ascii="Times New Roman" w:hAnsi="Times New Roman" w:cs="Times New Roman"/>
        </w:rPr>
        <w:t>Reconsideration</w:t>
      </w:r>
      <w:r w:rsidRPr="009660F9">
        <w:rPr>
          <w:rFonts w:ascii="Times New Roman" w:hAnsi="Times New Roman" w:cs="Times New Roman"/>
          <w:spacing w:val="-2"/>
        </w:rPr>
        <w:t xml:space="preserve"> </w:t>
      </w:r>
      <w:r w:rsidRPr="009660F9">
        <w:rPr>
          <w:rFonts w:ascii="Times New Roman" w:hAnsi="Times New Roman" w:cs="Times New Roman"/>
        </w:rPr>
        <w:t>Officials</w:t>
      </w:r>
      <w:r w:rsidRPr="009660F9">
        <w:rPr>
          <w:rFonts w:ascii="Times New Roman" w:hAnsi="Times New Roman" w:cs="Times New Roman"/>
          <w:spacing w:val="-4"/>
        </w:rPr>
        <w:t xml:space="preserve"> </w:t>
      </w:r>
      <w:r w:rsidRPr="009660F9">
        <w:rPr>
          <w:rFonts w:ascii="Times New Roman" w:hAnsi="Times New Roman" w:cs="Times New Roman"/>
        </w:rPr>
        <w:t>to</w:t>
      </w:r>
      <w:r w:rsidRPr="009660F9">
        <w:rPr>
          <w:rFonts w:ascii="Times New Roman" w:hAnsi="Times New Roman" w:cs="Times New Roman"/>
          <w:spacing w:val="-4"/>
        </w:rPr>
        <w:t xml:space="preserve"> </w:t>
      </w:r>
      <w:r w:rsidRPr="009660F9">
        <w:rPr>
          <w:rFonts w:ascii="Times New Roman" w:hAnsi="Times New Roman" w:cs="Times New Roman"/>
        </w:rPr>
        <w:t>explain</w:t>
      </w:r>
      <w:r w:rsidRPr="009660F9">
        <w:rPr>
          <w:rFonts w:ascii="Times New Roman" w:hAnsi="Times New Roman" w:cs="Times New Roman"/>
          <w:spacing w:val="-2"/>
        </w:rPr>
        <w:t xml:space="preserve"> </w:t>
      </w:r>
      <w:r w:rsidRPr="009660F9">
        <w:rPr>
          <w:rFonts w:ascii="Times New Roman" w:hAnsi="Times New Roman" w:cs="Times New Roman"/>
        </w:rPr>
        <w:t>why</w:t>
      </w:r>
      <w:r w:rsidRPr="009660F9">
        <w:rPr>
          <w:rFonts w:ascii="Times New Roman" w:hAnsi="Times New Roman" w:cs="Times New Roman"/>
          <w:spacing w:val="-4"/>
        </w:rPr>
        <w:t xml:space="preserve"> </w:t>
      </w:r>
      <w:r w:rsidRPr="009660F9">
        <w:rPr>
          <w:rFonts w:ascii="Times New Roman" w:hAnsi="Times New Roman" w:cs="Times New Roman"/>
        </w:rPr>
        <w:t>the</w:t>
      </w:r>
      <w:r w:rsidRPr="009660F9">
        <w:rPr>
          <w:rFonts w:ascii="Times New Roman" w:hAnsi="Times New Roman" w:cs="Times New Roman"/>
          <w:spacing w:val="-4"/>
        </w:rPr>
        <w:t xml:space="preserve"> </w:t>
      </w:r>
      <w:r w:rsidRPr="009660F9">
        <w:rPr>
          <w:rFonts w:ascii="Times New Roman" w:hAnsi="Times New Roman" w:cs="Times New Roman"/>
        </w:rPr>
        <w:t>responder</w:t>
      </w:r>
      <w:r w:rsidRPr="009660F9">
        <w:rPr>
          <w:rFonts w:ascii="Times New Roman" w:hAnsi="Times New Roman" w:cs="Times New Roman"/>
          <w:spacing w:val="-1"/>
        </w:rPr>
        <w:t xml:space="preserve"> </w:t>
      </w:r>
      <w:r w:rsidRPr="009660F9">
        <w:rPr>
          <w:rFonts w:ascii="Times New Roman" w:hAnsi="Times New Roman" w:cs="Times New Roman"/>
        </w:rPr>
        <w:t>believes</w:t>
      </w:r>
      <w:r w:rsidRPr="009660F9">
        <w:rPr>
          <w:rFonts w:ascii="Times New Roman" w:hAnsi="Times New Roman" w:cs="Times New Roman"/>
          <w:spacing w:val="-2"/>
        </w:rPr>
        <w:t xml:space="preserve"> </w:t>
      </w:r>
      <w:r w:rsidRPr="009660F9">
        <w:rPr>
          <w:rFonts w:ascii="Times New Roman" w:hAnsi="Times New Roman" w:cs="Times New Roman"/>
        </w:rPr>
        <w:t>the</w:t>
      </w:r>
      <w:r w:rsidRPr="009660F9">
        <w:rPr>
          <w:rFonts w:ascii="Times New Roman" w:hAnsi="Times New Roman" w:cs="Times New Roman"/>
          <w:spacing w:val="-2"/>
        </w:rPr>
        <w:t xml:space="preserve"> </w:t>
      </w:r>
      <w:r w:rsidRPr="009660F9">
        <w:rPr>
          <w:rFonts w:ascii="Times New Roman" w:hAnsi="Times New Roman" w:cs="Times New Roman"/>
        </w:rPr>
        <w:t>responder met</w:t>
      </w:r>
      <w:r w:rsidRPr="009660F9">
        <w:rPr>
          <w:rFonts w:ascii="Times New Roman" w:hAnsi="Times New Roman" w:cs="Times New Roman"/>
          <w:spacing w:val="-1"/>
        </w:rPr>
        <w:t xml:space="preserve"> </w:t>
      </w:r>
      <w:r w:rsidRPr="009660F9">
        <w:rPr>
          <w:rFonts w:ascii="Times New Roman" w:hAnsi="Times New Roman" w:cs="Times New Roman"/>
        </w:rPr>
        <w:t>the DBE goal or made adequate GFE to do so (49 CFR § 26.53(d)(3)).</w:t>
      </w:r>
    </w:p>
    <w:p w14:paraId="22D7BB68" w14:textId="77777777" w:rsidR="0046039E" w:rsidRPr="009660F9" w:rsidRDefault="0046039E" w:rsidP="0046039E">
      <w:pPr>
        <w:spacing w:after="0" w:line="240" w:lineRule="auto"/>
        <w:rPr>
          <w:rFonts w:ascii="Times New Roman" w:hAnsi="Times New Roman" w:cs="Times New Roman"/>
          <w:bCs/>
        </w:rPr>
      </w:pPr>
    </w:p>
    <w:p w14:paraId="493D3AA8" w14:textId="77777777" w:rsidR="0046039E" w:rsidRPr="009660F9" w:rsidRDefault="0046039E" w:rsidP="0046039E">
      <w:pPr>
        <w:spacing w:after="0" w:line="240" w:lineRule="auto"/>
        <w:rPr>
          <w:rFonts w:ascii="Times New Roman" w:hAnsi="Times New Roman" w:cs="Times New Roman"/>
          <w:bCs/>
        </w:rPr>
      </w:pPr>
      <w:r w:rsidRPr="009660F9">
        <w:rPr>
          <w:rFonts w:ascii="Times New Roman" w:hAnsi="Times New Roman" w:cs="Times New Roman"/>
          <w:bCs/>
        </w:rPr>
        <w:t xml:space="preserve">The Reconsideration Officials will reconsider the record documenting the GFE the responder made. The reconsideration process is a review of only the GFE the responder made as of the submission due date specified in </w:t>
      </w:r>
      <w:r w:rsidRPr="009660F9">
        <w:rPr>
          <w:rFonts w:ascii="Times New Roman" w:hAnsi="Times New Roman" w:cs="Times New Roman"/>
          <w:b/>
        </w:rPr>
        <w:t>Table B</w:t>
      </w:r>
      <w:r w:rsidRPr="009660F9">
        <w:rPr>
          <w:rFonts w:ascii="Times New Roman" w:hAnsi="Times New Roman" w:cs="Times New Roman"/>
          <w:bCs/>
        </w:rPr>
        <w:t>. GFE made after that date will not be considered.</w:t>
      </w:r>
    </w:p>
    <w:p w14:paraId="4D000982" w14:textId="77777777" w:rsidR="0046039E" w:rsidRPr="009660F9" w:rsidRDefault="0046039E" w:rsidP="0046039E">
      <w:pPr>
        <w:spacing w:after="0" w:line="240" w:lineRule="auto"/>
        <w:rPr>
          <w:rFonts w:ascii="Times New Roman" w:hAnsi="Times New Roman" w:cs="Times New Roman"/>
          <w:bCs/>
        </w:rPr>
      </w:pPr>
    </w:p>
    <w:p w14:paraId="1579AF33" w14:textId="06FD1348" w:rsidR="0046039E" w:rsidRPr="009660F9" w:rsidRDefault="0046039E" w:rsidP="0046039E">
      <w:pPr>
        <w:spacing w:after="0" w:line="240" w:lineRule="auto"/>
        <w:rPr>
          <w:rFonts w:ascii="Times New Roman" w:hAnsi="Times New Roman" w:cs="Times New Roman"/>
          <w:bCs/>
        </w:rPr>
      </w:pPr>
      <w:r w:rsidRPr="009660F9">
        <w:rPr>
          <w:rFonts w:ascii="Times New Roman" w:hAnsi="Times New Roman" w:cs="Times New Roman"/>
          <w:bCs/>
        </w:rPr>
        <w:t xml:space="preserve">MnDOT will provide the responder with a written decision </w:t>
      </w:r>
      <w:r w:rsidRPr="009660F9">
        <w:rPr>
          <w:rFonts w:ascii="Times New Roman" w:hAnsi="Times New Roman" w:cs="Times New Roman"/>
          <w:b/>
        </w:rPr>
        <w:t>within 5 business days following the date the responder is scheduled to meet with the Reconsideration Officials</w:t>
      </w:r>
      <w:r w:rsidRPr="009660F9">
        <w:rPr>
          <w:rFonts w:ascii="Times New Roman" w:hAnsi="Times New Roman" w:cs="Times New Roman"/>
          <w:bCs/>
        </w:rPr>
        <w:t>. The written decision will include an explanation of reasons for the decision. The decision is not subject to administrative appeal to the U.S. Department of Transportation (49 CFR § 26.53(d)(5)).</w:t>
      </w:r>
    </w:p>
    <w:p w14:paraId="35D9762B" w14:textId="77777777" w:rsidR="0046039E" w:rsidRPr="009660F9" w:rsidRDefault="0046039E">
      <w:pPr>
        <w:spacing w:before="120" w:after="0" w:line="271" w:lineRule="auto"/>
        <w:rPr>
          <w:rFonts w:ascii="Times New Roman" w:hAnsi="Times New Roman" w:cs="Times New Roman"/>
          <w:bCs/>
        </w:rPr>
      </w:pPr>
      <w:r w:rsidRPr="009660F9">
        <w:rPr>
          <w:rFonts w:ascii="Times New Roman" w:hAnsi="Times New Roman" w:cs="Times New Roman"/>
          <w:bCs/>
        </w:rPr>
        <w:br w:type="page"/>
      </w:r>
    </w:p>
    <w:p w14:paraId="72970E42" w14:textId="77777777" w:rsidR="0046039E" w:rsidRPr="009660F9" w:rsidRDefault="0046039E" w:rsidP="0046039E">
      <w:pPr>
        <w:jc w:val="center"/>
        <w:rPr>
          <w:rFonts w:ascii="Times New Roman" w:hAnsi="Times New Roman" w:cs="Times New Roman"/>
          <w:b/>
          <w:sz w:val="26"/>
          <w:szCs w:val="26"/>
        </w:rPr>
      </w:pPr>
      <w:r w:rsidRPr="009660F9">
        <w:rPr>
          <w:rFonts w:ascii="Times New Roman" w:hAnsi="Times New Roman" w:cs="Times New Roman"/>
          <w:b/>
          <w:sz w:val="26"/>
          <w:szCs w:val="26"/>
        </w:rPr>
        <w:lastRenderedPageBreak/>
        <w:t>Attachment 4 – Good Cause to Terminate a DBE</w:t>
      </w:r>
    </w:p>
    <w:p w14:paraId="0605441B" w14:textId="77777777" w:rsidR="0046039E" w:rsidRPr="009660F9" w:rsidRDefault="0046039E" w:rsidP="0046039E">
      <w:pPr>
        <w:ind w:left="-450"/>
        <w:rPr>
          <w:rFonts w:ascii="Times New Roman" w:hAnsi="Times New Roman" w:cs="Times New Roman"/>
          <w:szCs w:val="20"/>
        </w:rPr>
      </w:pPr>
      <w:r w:rsidRPr="009660F9">
        <w:rPr>
          <w:rFonts w:ascii="Times New Roman" w:hAnsi="Times New Roman" w:cs="Times New Roman"/>
          <w:szCs w:val="20"/>
        </w:rPr>
        <w:t>The responder may not, without prior written approval from MnDOT OCR, terminate a DBE or any portion of its work listed in the original DBE commitment (submitted Exhibit A). When MnDOT or a local recipient initiates a termination or reduction of work the responder is not required to obtain prior written approval from OCR. Notification of the change to the DBE and OCR is still requested. A termination includes any reduction or underrun in work listed for a DBE not caused by a material change to the prime contract by the recipient. This requirement applies to instances that include, but are not limited to, when a prime contractor seeks to perform work originally designated for a DBE subcontractor with its own forces or those of an affiliate, a non-DBE firm, or with another DBE firm. MnDOT OCR will not approve a request to terminate or replace a DBE unless the responder demonstrates good cause to do so. In accordance with 49 CFR § 26.53(f)(3), good cause includes the following circumstances.</w:t>
      </w:r>
    </w:p>
    <w:p w14:paraId="13127409" w14:textId="77777777" w:rsidR="0046039E" w:rsidRPr="009660F9" w:rsidRDefault="0046039E" w:rsidP="0046039E">
      <w:pPr>
        <w:pStyle w:val="ListParagraph"/>
        <w:numPr>
          <w:ilvl w:val="0"/>
          <w:numId w:val="41"/>
        </w:numPr>
        <w:tabs>
          <w:tab w:val="clear" w:pos="360"/>
          <w:tab w:val="num" w:pos="0"/>
        </w:tabs>
        <w:ind w:left="-90"/>
        <w:rPr>
          <w:rFonts w:ascii="Times New Roman" w:hAnsi="Times New Roman" w:cs="Times New Roman"/>
          <w:szCs w:val="20"/>
        </w:rPr>
      </w:pPr>
      <w:r w:rsidRPr="009660F9">
        <w:rPr>
          <w:rFonts w:ascii="Times New Roman" w:hAnsi="Times New Roman" w:cs="Times New Roman"/>
          <w:szCs w:val="20"/>
        </w:rPr>
        <w:t xml:space="preserve">The DBE subcontractor fails or refuses to execute a written </w:t>
      </w:r>
      <w:proofErr w:type="gramStart"/>
      <w:r w:rsidRPr="009660F9">
        <w:rPr>
          <w:rFonts w:ascii="Times New Roman" w:hAnsi="Times New Roman" w:cs="Times New Roman"/>
          <w:szCs w:val="20"/>
        </w:rPr>
        <w:t>contract;</w:t>
      </w:r>
      <w:proofErr w:type="gramEnd"/>
    </w:p>
    <w:p w14:paraId="45FA47E6" w14:textId="77777777" w:rsidR="0046039E" w:rsidRPr="009660F9" w:rsidRDefault="0046039E" w:rsidP="0046039E">
      <w:pPr>
        <w:pStyle w:val="ListParagraph"/>
        <w:numPr>
          <w:ilvl w:val="0"/>
          <w:numId w:val="0"/>
        </w:numPr>
        <w:ind w:left="-90"/>
        <w:rPr>
          <w:rFonts w:ascii="Times New Roman" w:hAnsi="Times New Roman" w:cs="Times New Roman"/>
          <w:szCs w:val="20"/>
        </w:rPr>
      </w:pPr>
    </w:p>
    <w:p w14:paraId="2DA51919" w14:textId="77777777" w:rsidR="0046039E" w:rsidRPr="009660F9" w:rsidRDefault="0046039E" w:rsidP="0046039E">
      <w:pPr>
        <w:pStyle w:val="ListParagraph"/>
        <w:numPr>
          <w:ilvl w:val="0"/>
          <w:numId w:val="41"/>
        </w:numPr>
        <w:tabs>
          <w:tab w:val="clear" w:pos="360"/>
          <w:tab w:val="num" w:pos="0"/>
        </w:tabs>
        <w:ind w:left="-90"/>
        <w:rPr>
          <w:rFonts w:ascii="Times New Roman" w:hAnsi="Times New Roman" w:cs="Times New Roman"/>
          <w:szCs w:val="20"/>
        </w:rPr>
      </w:pPr>
      <w:r w:rsidRPr="009660F9">
        <w:rPr>
          <w:rFonts w:ascii="Times New Roman" w:hAnsi="Times New Roman" w:cs="Times New Roman"/>
          <w:szCs w:val="20"/>
        </w:rPr>
        <w:t xml:space="preserve">The DBE subcontractor fails or refuses to perform the work of its subcontract in a way consistent with normal industry standards. Provided, however, that good cause does not exist if the failure or refusal of the DBE subcontractor to perform its work in the subcontract results from the bad faith or discriminatory action of the prime </w:t>
      </w:r>
      <w:proofErr w:type="gramStart"/>
      <w:r w:rsidRPr="009660F9">
        <w:rPr>
          <w:rFonts w:ascii="Times New Roman" w:hAnsi="Times New Roman" w:cs="Times New Roman"/>
          <w:szCs w:val="20"/>
        </w:rPr>
        <w:t>contractor;</w:t>
      </w:r>
      <w:proofErr w:type="gramEnd"/>
    </w:p>
    <w:p w14:paraId="31C0A60E" w14:textId="77777777" w:rsidR="0046039E" w:rsidRPr="009660F9" w:rsidRDefault="0046039E" w:rsidP="0046039E">
      <w:pPr>
        <w:pStyle w:val="ListParagraph"/>
        <w:numPr>
          <w:ilvl w:val="0"/>
          <w:numId w:val="0"/>
        </w:numPr>
        <w:ind w:left="-90"/>
        <w:rPr>
          <w:rFonts w:ascii="Times New Roman" w:hAnsi="Times New Roman" w:cs="Times New Roman"/>
          <w:szCs w:val="20"/>
        </w:rPr>
      </w:pPr>
    </w:p>
    <w:p w14:paraId="46AF35FC" w14:textId="77777777" w:rsidR="0046039E" w:rsidRPr="009660F9" w:rsidRDefault="0046039E" w:rsidP="0046039E">
      <w:pPr>
        <w:pStyle w:val="ListParagraph"/>
        <w:numPr>
          <w:ilvl w:val="0"/>
          <w:numId w:val="41"/>
        </w:numPr>
        <w:tabs>
          <w:tab w:val="clear" w:pos="360"/>
          <w:tab w:val="num" w:pos="0"/>
        </w:tabs>
        <w:ind w:left="-90"/>
        <w:rPr>
          <w:rFonts w:ascii="Times New Roman" w:hAnsi="Times New Roman" w:cs="Times New Roman"/>
          <w:szCs w:val="20"/>
        </w:rPr>
      </w:pPr>
      <w:r w:rsidRPr="009660F9">
        <w:rPr>
          <w:rFonts w:ascii="Times New Roman" w:hAnsi="Times New Roman" w:cs="Times New Roman"/>
          <w:szCs w:val="20"/>
        </w:rPr>
        <w:t xml:space="preserve">The DBE subcontractor fails or refuses to meet the prime contractor’s reasonable, nondiscriminatory bond </w:t>
      </w:r>
      <w:proofErr w:type="gramStart"/>
      <w:r w:rsidRPr="009660F9">
        <w:rPr>
          <w:rFonts w:ascii="Times New Roman" w:hAnsi="Times New Roman" w:cs="Times New Roman"/>
          <w:szCs w:val="20"/>
        </w:rPr>
        <w:t>requirements;</w:t>
      </w:r>
      <w:proofErr w:type="gramEnd"/>
    </w:p>
    <w:p w14:paraId="4AB6E8A7" w14:textId="77777777" w:rsidR="0046039E" w:rsidRPr="009660F9" w:rsidRDefault="0046039E" w:rsidP="0046039E">
      <w:pPr>
        <w:pStyle w:val="ListParagraph"/>
        <w:numPr>
          <w:ilvl w:val="0"/>
          <w:numId w:val="0"/>
        </w:numPr>
        <w:ind w:left="-90"/>
        <w:rPr>
          <w:rFonts w:ascii="Times New Roman" w:hAnsi="Times New Roman" w:cs="Times New Roman"/>
          <w:szCs w:val="20"/>
        </w:rPr>
      </w:pPr>
    </w:p>
    <w:p w14:paraId="66081BEB" w14:textId="77777777" w:rsidR="0046039E" w:rsidRPr="009660F9" w:rsidRDefault="0046039E" w:rsidP="0046039E">
      <w:pPr>
        <w:pStyle w:val="ListParagraph"/>
        <w:numPr>
          <w:ilvl w:val="0"/>
          <w:numId w:val="41"/>
        </w:numPr>
        <w:tabs>
          <w:tab w:val="clear" w:pos="360"/>
          <w:tab w:val="num" w:pos="0"/>
        </w:tabs>
        <w:ind w:left="-90"/>
        <w:rPr>
          <w:rFonts w:ascii="Times New Roman" w:hAnsi="Times New Roman" w:cs="Times New Roman"/>
          <w:szCs w:val="20"/>
        </w:rPr>
      </w:pPr>
      <w:r w:rsidRPr="009660F9">
        <w:rPr>
          <w:rFonts w:ascii="Times New Roman" w:hAnsi="Times New Roman" w:cs="Times New Roman"/>
          <w:szCs w:val="20"/>
        </w:rPr>
        <w:t xml:space="preserve">The DBE subcontractor becomes bankrupt, insolvent, or exhibits credit </w:t>
      </w:r>
      <w:proofErr w:type="gramStart"/>
      <w:r w:rsidRPr="009660F9">
        <w:rPr>
          <w:rFonts w:ascii="Times New Roman" w:hAnsi="Times New Roman" w:cs="Times New Roman"/>
          <w:szCs w:val="20"/>
        </w:rPr>
        <w:t>unworthiness;</w:t>
      </w:r>
      <w:proofErr w:type="gramEnd"/>
    </w:p>
    <w:p w14:paraId="6023EAA0" w14:textId="77777777" w:rsidR="0046039E" w:rsidRPr="009660F9" w:rsidRDefault="0046039E" w:rsidP="0046039E">
      <w:pPr>
        <w:pStyle w:val="ListParagraph"/>
        <w:numPr>
          <w:ilvl w:val="0"/>
          <w:numId w:val="0"/>
        </w:numPr>
        <w:ind w:left="-90"/>
        <w:rPr>
          <w:rFonts w:ascii="Times New Roman" w:hAnsi="Times New Roman" w:cs="Times New Roman"/>
          <w:szCs w:val="20"/>
        </w:rPr>
      </w:pPr>
    </w:p>
    <w:p w14:paraId="5CECD750" w14:textId="77777777" w:rsidR="0046039E" w:rsidRPr="009660F9" w:rsidRDefault="0046039E" w:rsidP="0046039E">
      <w:pPr>
        <w:pStyle w:val="ListParagraph"/>
        <w:numPr>
          <w:ilvl w:val="0"/>
          <w:numId w:val="41"/>
        </w:numPr>
        <w:tabs>
          <w:tab w:val="clear" w:pos="360"/>
          <w:tab w:val="num" w:pos="0"/>
        </w:tabs>
        <w:ind w:left="-90"/>
        <w:rPr>
          <w:rFonts w:ascii="Times New Roman" w:hAnsi="Times New Roman" w:cs="Times New Roman"/>
          <w:szCs w:val="20"/>
        </w:rPr>
      </w:pPr>
      <w:r w:rsidRPr="009660F9">
        <w:rPr>
          <w:rFonts w:ascii="Times New Roman" w:hAnsi="Times New Roman" w:cs="Times New Roman"/>
          <w:szCs w:val="20"/>
        </w:rPr>
        <w:t xml:space="preserve">The DBE subcontractor is ineligible to work on public works projects because of suspension and debarment proceedings pursuant to 2 CFR parts 180, 215 and 1,200 or applicable state </w:t>
      </w:r>
      <w:proofErr w:type="gramStart"/>
      <w:r w:rsidRPr="009660F9">
        <w:rPr>
          <w:rFonts w:ascii="Times New Roman" w:hAnsi="Times New Roman" w:cs="Times New Roman"/>
          <w:szCs w:val="20"/>
        </w:rPr>
        <w:t>law;</w:t>
      </w:r>
      <w:proofErr w:type="gramEnd"/>
    </w:p>
    <w:p w14:paraId="050CF414" w14:textId="77777777" w:rsidR="0046039E" w:rsidRPr="009660F9" w:rsidRDefault="0046039E" w:rsidP="0046039E">
      <w:pPr>
        <w:pStyle w:val="ListParagraph"/>
        <w:numPr>
          <w:ilvl w:val="0"/>
          <w:numId w:val="0"/>
        </w:numPr>
        <w:ind w:left="-90"/>
        <w:rPr>
          <w:rFonts w:ascii="Times New Roman" w:hAnsi="Times New Roman" w:cs="Times New Roman"/>
          <w:szCs w:val="20"/>
        </w:rPr>
      </w:pPr>
    </w:p>
    <w:p w14:paraId="5CFC58D7" w14:textId="77777777" w:rsidR="0046039E" w:rsidRPr="009660F9" w:rsidRDefault="0046039E" w:rsidP="0046039E">
      <w:pPr>
        <w:pStyle w:val="ListParagraph"/>
        <w:numPr>
          <w:ilvl w:val="0"/>
          <w:numId w:val="41"/>
        </w:numPr>
        <w:tabs>
          <w:tab w:val="clear" w:pos="360"/>
          <w:tab w:val="num" w:pos="0"/>
        </w:tabs>
        <w:ind w:left="-90"/>
        <w:rPr>
          <w:rFonts w:ascii="Times New Roman" w:hAnsi="Times New Roman" w:cs="Times New Roman"/>
          <w:szCs w:val="20"/>
        </w:rPr>
      </w:pPr>
      <w:r w:rsidRPr="009660F9">
        <w:rPr>
          <w:rFonts w:ascii="Times New Roman" w:hAnsi="Times New Roman" w:cs="Times New Roman"/>
          <w:szCs w:val="20"/>
        </w:rPr>
        <w:t xml:space="preserve">OCR has determined that the DBE subcontractor is not a responsible </w:t>
      </w:r>
      <w:proofErr w:type="gramStart"/>
      <w:r w:rsidRPr="009660F9">
        <w:rPr>
          <w:rFonts w:ascii="Times New Roman" w:hAnsi="Times New Roman" w:cs="Times New Roman"/>
          <w:szCs w:val="20"/>
        </w:rPr>
        <w:t>contractor;</w:t>
      </w:r>
      <w:proofErr w:type="gramEnd"/>
    </w:p>
    <w:p w14:paraId="57E90513" w14:textId="77777777" w:rsidR="0046039E" w:rsidRPr="009660F9" w:rsidRDefault="0046039E" w:rsidP="0046039E">
      <w:pPr>
        <w:pStyle w:val="ListParagraph"/>
        <w:numPr>
          <w:ilvl w:val="0"/>
          <w:numId w:val="0"/>
        </w:numPr>
        <w:ind w:left="-90"/>
        <w:rPr>
          <w:rFonts w:ascii="Times New Roman" w:hAnsi="Times New Roman" w:cs="Times New Roman"/>
          <w:szCs w:val="20"/>
        </w:rPr>
      </w:pPr>
    </w:p>
    <w:p w14:paraId="217482FF" w14:textId="77777777" w:rsidR="0046039E" w:rsidRPr="009660F9" w:rsidRDefault="0046039E" w:rsidP="0046039E">
      <w:pPr>
        <w:pStyle w:val="ListParagraph"/>
        <w:numPr>
          <w:ilvl w:val="0"/>
          <w:numId w:val="41"/>
        </w:numPr>
        <w:tabs>
          <w:tab w:val="clear" w:pos="360"/>
          <w:tab w:val="num" w:pos="0"/>
        </w:tabs>
        <w:ind w:left="-90"/>
        <w:rPr>
          <w:rFonts w:ascii="Times New Roman" w:hAnsi="Times New Roman" w:cs="Times New Roman"/>
          <w:szCs w:val="20"/>
        </w:rPr>
      </w:pPr>
      <w:r w:rsidRPr="009660F9">
        <w:rPr>
          <w:rFonts w:ascii="Times New Roman" w:hAnsi="Times New Roman" w:cs="Times New Roman"/>
          <w:szCs w:val="20"/>
        </w:rPr>
        <w:t xml:space="preserve">The DBE subcontractor voluntarily withdraws from the project and provides to OCR written notice of its </w:t>
      </w:r>
      <w:proofErr w:type="gramStart"/>
      <w:r w:rsidRPr="009660F9">
        <w:rPr>
          <w:rFonts w:ascii="Times New Roman" w:hAnsi="Times New Roman" w:cs="Times New Roman"/>
          <w:szCs w:val="20"/>
        </w:rPr>
        <w:t>withdrawal;</w:t>
      </w:r>
      <w:proofErr w:type="gramEnd"/>
    </w:p>
    <w:p w14:paraId="0DD222FE" w14:textId="77777777" w:rsidR="0046039E" w:rsidRPr="009660F9" w:rsidRDefault="0046039E" w:rsidP="0046039E">
      <w:pPr>
        <w:pStyle w:val="ListParagraph"/>
        <w:numPr>
          <w:ilvl w:val="0"/>
          <w:numId w:val="0"/>
        </w:numPr>
        <w:ind w:left="-90"/>
        <w:rPr>
          <w:rFonts w:ascii="Times New Roman" w:hAnsi="Times New Roman" w:cs="Times New Roman"/>
          <w:szCs w:val="20"/>
        </w:rPr>
      </w:pPr>
    </w:p>
    <w:p w14:paraId="51952025" w14:textId="77777777" w:rsidR="0046039E" w:rsidRPr="009660F9" w:rsidRDefault="0046039E" w:rsidP="0046039E">
      <w:pPr>
        <w:pStyle w:val="ListParagraph"/>
        <w:numPr>
          <w:ilvl w:val="0"/>
          <w:numId w:val="41"/>
        </w:numPr>
        <w:tabs>
          <w:tab w:val="clear" w:pos="360"/>
          <w:tab w:val="num" w:pos="0"/>
        </w:tabs>
        <w:ind w:left="-90"/>
        <w:rPr>
          <w:rFonts w:ascii="Times New Roman" w:hAnsi="Times New Roman" w:cs="Times New Roman"/>
          <w:szCs w:val="20"/>
        </w:rPr>
      </w:pPr>
      <w:r w:rsidRPr="009660F9">
        <w:rPr>
          <w:rFonts w:ascii="Times New Roman" w:hAnsi="Times New Roman" w:cs="Times New Roman"/>
          <w:szCs w:val="20"/>
        </w:rPr>
        <w:t xml:space="preserve">The DBE is ineligible to receive DBE credit for the type of work </w:t>
      </w:r>
      <w:proofErr w:type="gramStart"/>
      <w:r w:rsidRPr="009660F9">
        <w:rPr>
          <w:rFonts w:ascii="Times New Roman" w:hAnsi="Times New Roman" w:cs="Times New Roman"/>
          <w:szCs w:val="20"/>
        </w:rPr>
        <w:t>required;</w:t>
      </w:r>
      <w:proofErr w:type="gramEnd"/>
    </w:p>
    <w:p w14:paraId="60FF1C48" w14:textId="77777777" w:rsidR="0046039E" w:rsidRPr="009660F9" w:rsidRDefault="0046039E" w:rsidP="0046039E">
      <w:pPr>
        <w:pStyle w:val="ListParagraph"/>
        <w:numPr>
          <w:ilvl w:val="0"/>
          <w:numId w:val="0"/>
        </w:numPr>
        <w:ind w:left="-90"/>
        <w:rPr>
          <w:rFonts w:ascii="Times New Roman" w:hAnsi="Times New Roman" w:cs="Times New Roman"/>
          <w:szCs w:val="20"/>
        </w:rPr>
      </w:pPr>
    </w:p>
    <w:p w14:paraId="35ECE520" w14:textId="77777777" w:rsidR="0046039E" w:rsidRPr="009660F9" w:rsidRDefault="0046039E" w:rsidP="0046039E">
      <w:pPr>
        <w:pStyle w:val="ListParagraph"/>
        <w:numPr>
          <w:ilvl w:val="0"/>
          <w:numId w:val="41"/>
        </w:numPr>
        <w:tabs>
          <w:tab w:val="clear" w:pos="360"/>
          <w:tab w:val="num" w:pos="0"/>
        </w:tabs>
        <w:ind w:left="-90"/>
        <w:rPr>
          <w:rFonts w:ascii="Times New Roman" w:hAnsi="Times New Roman" w:cs="Times New Roman"/>
          <w:szCs w:val="20"/>
        </w:rPr>
      </w:pPr>
      <w:r w:rsidRPr="009660F9">
        <w:rPr>
          <w:rFonts w:ascii="Times New Roman" w:hAnsi="Times New Roman" w:cs="Times New Roman"/>
          <w:szCs w:val="20"/>
        </w:rPr>
        <w:t>A DBE owner dies or becomes disabled with the result that the DBE contractor is unable to complete its work on the contract; or</w:t>
      </w:r>
    </w:p>
    <w:p w14:paraId="5C1ED6D6" w14:textId="77777777" w:rsidR="0046039E" w:rsidRPr="009660F9" w:rsidRDefault="0046039E" w:rsidP="0046039E">
      <w:pPr>
        <w:pStyle w:val="ListParagraph"/>
        <w:numPr>
          <w:ilvl w:val="0"/>
          <w:numId w:val="0"/>
        </w:numPr>
        <w:ind w:left="-90"/>
        <w:rPr>
          <w:rFonts w:ascii="Times New Roman" w:hAnsi="Times New Roman" w:cs="Times New Roman"/>
          <w:szCs w:val="20"/>
        </w:rPr>
      </w:pPr>
    </w:p>
    <w:p w14:paraId="635B7666" w14:textId="77777777" w:rsidR="0046039E" w:rsidRPr="009660F9" w:rsidRDefault="0046039E" w:rsidP="0046039E">
      <w:pPr>
        <w:pStyle w:val="ListParagraph"/>
        <w:numPr>
          <w:ilvl w:val="0"/>
          <w:numId w:val="41"/>
        </w:numPr>
        <w:tabs>
          <w:tab w:val="clear" w:pos="360"/>
          <w:tab w:val="num" w:pos="0"/>
        </w:tabs>
        <w:ind w:left="-90"/>
        <w:rPr>
          <w:rFonts w:ascii="Times New Roman" w:hAnsi="Times New Roman" w:cs="Times New Roman"/>
          <w:szCs w:val="20"/>
        </w:rPr>
      </w:pPr>
      <w:r w:rsidRPr="009660F9">
        <w:rPr>
          <w:rFonts w:ascii="Times New Roman" w:hAnsi="Times New Roman" w:cs="Times New Roman"/>
          <w:szCs w:val="20"/>
        </w:rPr>
        <w:t>Other documented good cause that MnDOT OCR determines compels the termination of the DBE subcontractor.</w:t>
      </w:r>
    </w:p>
    <w:p w14:paraId="46DA20BD" w14:textId="77777777" w:rsidR="0046039E" w:rsidRPr="009660F9" w:rsidRDefault="0046039E" w:rsidP="0046039E">
      <w:pPr>
        <w:pStyle w:val="ListParagraph"/>
        <w:numPr>
          <w:ilvl w:val="0"/>
          <w:numId w:val="0"/>
        </w:numPr>
        <w:ind w:left="720"/>
        <w:rPr>
          <w:rFonts w:ascii="Times New Roman" w:hAnsi="Times New Roman" w:cs="Times New Roman"/>
          <w:b/>
          <w:bCs/>
          <w:szCs w:val="20"/>
        </w:rPr>
      </w:pPr>
    </w:p>
    <w:p w14:paraId="63CA2FA1" w14:textId="1037080C" w:rsidR="007A4EF1" w:rsidRPr="0046039E" w:rsidRDefault="0046039E" w:rsidP="0046039E">
      <w:pPr>
        <w:pStyle w:val="ListParagraph"/>
        <w:numPr>
          <w:ilvl w:val="0"/>
          <w:numId w:val="0"/>
        </w:numPr>
        <w:ind w:left="-90"/>
        <w:rPr>
          <w:rFonts w:ascii="Times New Roman" w:hAnsi="Times New Roman" w:cs="Times New Roman"/>
        </w:rPr>
      </w:pPr>
      <w:r w:rsidRPr="009660F9">
        <w:rPr>
          <w:rFonts w:ascii="Times New Roman" w:hAnsi="Times New Roman" w:cs="Times New Roman"/>
          <w:b/>
          <w:bCs/>
          <w:szCs w:val="20"/>
        </w:rPr>
        <w:t>Good cause does not exist if the responder seeks to terminate a DBE or any portion of its work represented in the responder’s DBE commitment so the responder can self-perform or transfer to another subcontractor work originally committed to the DBE.</w:t>
      </w:r>
    </w:p>
    <w:sectPr w:rsidR="007A4EF1" w:rsidRPr="0046039E" w:rsidSect="00B437C8">
      <w:headerReference w:type="even" r:id="rId13"/>
      <w:headerReference w:type="default" r:id="rId14"/>
      <w:footerReference w:type="default" r:id="rId15"/>
      <w:headerReference w:type="first" r:id="rId16"/>
      <w:footerReference w:type="first" r:id="rId17"/>
      <w:type w:val="continuous"/>
      <w:pgSz w:w="12240" w:h="15840" w:code="1"/>
      <w:pgMar w:top="144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04013" w14:textId="77777777" w:rsidR="009E4B46" w:rsidRDefault="009E4B46" w:rsidP="00D91FF4">
      <w:r>
        <w:separator/>
      </w:r>
    </w:p>
  </w:endnote>
  <w:endnote w:type="continuationSeparator" w:id="0">
    <w:p w14:paraId="4C0CABBB" w14:textId="77777777" w:rsidR="009E4B46" w:rsidRDefault="009E4B46"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F90DA" w14:textId="2B2009F2" w:rsidR="007857F7" w:rsidRPr="009C4F99" w:rsidRDefault="009C4F99" w:rsidP="009C4F99">
    <w:pPr>
      <w:pStyle w:val="Footer"/>
      <w:jc w:val="center"/>
      <w:rPr>
        <w:rFonts w:ascii="Times New Roman" w:hAnsi="Times New Roman"/>
        <w:caps/>
        <w:noProof/>
        <w:color w:val="003865" w:themeColor="accent1"/>
      </w:rPr>
    </w:pPr>
    <w:r w:rsidRPr="009C4F99">
      <w:rPr>
        <w:rFonts w:ascii="Times New Roman" w:hAnsi="Times New Roman"/>
        <w:caps/>
        <w:color w:val="003865" w:themeColor="accent1"/>
      </w:rPr>
      <w:fldChar w:fldCharType="begin"/>
    </w:r>
    <w:r w:rsidRPr="009C4F99">
      <w:rPr>
        <w:rFonts w:ascii="Times New Roman" w:hAnsi="Times New Roman"/>
        <w:caps/>
        <w:color w:val="003865" w:themeColor="accent1"/>
      </w:rPr>
      <w:instrText xml:space="preserve"> PAGE   \* MERGEFORMAT </w:instrText>
    </w:r>
    <w:r w:rsidRPr="009C4F99">
      <w:rPr>
        <w:rFonts w:ascii="Times New Roman" w:hAnsi="Times New Roman"/>
        <w:caps/>
        <w:color w:val="003865" w:themeColor="accent1"/>
      </w:rPr>
      <w:fldChar w:fldCharType="separate"/>
    </w:r>
    <w:r w:rsidRPr="009C4F99">
      <w:rPr>
        <w:rFonts w:ascii="Times New Roman" w:hAnsi="Times New Roman"/>
        <w:caps/>
        <w:noProof/>
        <w:color w:val="003865" w:themeColor="accent1"/>
      </w:rPr>
      <w:t>2</w:t>
    </w:r>
    <w:r w:rsidRPr="009C4F99">
      <w:rPr>
        <w:rFonts w:ascii="Times New Roman" w:hAnsi="Times New Roman"/>
        <w:caps/>
        <w:noProof/>
        <w:color w:val="003865" w:themeColor="accen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52DE"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169FD" w14:textId="77777777" w:rsidR="009E4B46" w:rsidRDefault="009E4B46" w:rsidP="00D91FF4">
      <w:r>
        <w:separator/>
      </w:r>
    </w:p>
  </w:footnote>
  <w:footnote w:type="continuationSeparator" w:id="0">
    <w:p w14:paraId="307879DD" w14:textId="77777777" w:rsidR="009E4B46" w:rsidRDefault="009E4B46" w:rsidP="00D91FF4">
      <w:r>
        <w:continuationSeparator/>
      </w:r>
    </w:p>
  </w:footnote>
  <w:footnote w:id="1">
    <w:p w14:paraId="56932BD2" w14:textId="7D176E9D" w:rsidR="0046039E" w:rsidRDefault="0046039E">
      <w:pPr>
        <w:pStyle w:val="FootnoteText"/>
      </w:pPr>
      <w:r>
        <w:rPr>
          <w:rStyle w:val="FootnoteReference"/>
        </w:rPr>
        <w:footnoteRef/>
      </w:r>
      <w:r>
        <w:t xml:space="preserve"> </w:t>
      </w:r>
      <w:r w:rsidRPr="0046039E">
        <w:t xml:space="preserve">  </w:t>
      </w:r>
      <w:r w:rsidRPr="0046039E">
        <w:rPr>
          <w:rFonts w:ascii="Times New Roman" w:hAnsi="Times New Roman" w:cs="Times New Roman"/>
          <w:sz w:val="16"/>
          <w:szCs w:val="16"/>
        </w:rPr>
        <w:t>Credit associated with trucking is calculated differently than the delivery of materials or supplies performed as part of a regular dealer CUF.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2C23" w14:textId="3C194E1F" w:rsidR="00A64F31" w:rsidRDefault="00A64F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0905" w14:textId="31D6C392" w:rsidR="008F36AC" w:rsidRDefault="008F36AC" w:rsidP="008F36AC">
    <w:pPr>
      <w:pStyle w:val="Header"/>
      <w:jc w:val="right"/>
      <w:rPr>
        <w:rFonts w:ascii="Times New Roman" w:hAnsi="Times New Roman"/>
        <w:sz w:val="16"/>
        <w:szCs w:val="16"/>
      </w:rPr>
    </w:pPr>
  </w:p>
  <w:p w14:paraId="54005902" w14:textId="56B82043" w:rsidR="008F36AC" w:rsidRDefault="008F36AC" w:rsidP="008F36AC">
    <w:pPr>
      <w:pStyle w:val="Header"/>
      <w:jc w:val="right"/>
      <w:rPr>
        <w:rFonts w:ascii="Times New Roman" w:hAnsi="Times New Roman"/>
        <w:sz w:val="16"/>
        <w:szCs w:val="16"/>
      </w:rPr>
    </w:pPr>
  </w:p>
  <w:p w14:paraId="7EB0A50B" w14:textId="70BA9D94" w:rsidR="008F36AC" w:rsidRDefault="00CE6CC1" w:rsidP="008F36AC">
    <w:pPr>
      <w:pStyle w:val="Header"/>
      <w:jc w:val="right"/>
      <w:rPr>
        <w:rFonts w:ascii="Times New Roman" w:hAnsi="Times New Roman"/>
        <w:sz w:val="16"/>
        <w:szCs w:val="16"/>
      </w:rPr>
    </w:pPr>
    <w:r>
      <w:rPr>
        <w:noProof/>
      </w:rPr>
      <w:drawing>
        <wp:anchor distT="0" distB="0" distL="114300" distR="114300" simplePos="0" relativeHeight="251658240" behindDoc="1" locked="0" layoutInCell="1" allowOverlap="1" wp14:anchorId="1F388AB8" wp14:editId="35E07692">
          <wp:simplePos x="0" y="0"/>
          <wp:positionH relativeFrom="column">
            <wp:posOffset>-29845</wp:posOffset>
          </wp:positionH>
          <wp:positionV relativeFrom="paragraph">
            <wp:posOffset>33020</wp:posOffset>
          </wp:positionV>
          <wp:extent cx="1996440" cy="433705"/>
          <wp:effectExtent l="0" t="0" r="3810" b="0"/>
          <wp:wrapNone/>
          <wp:docPr id="1631424649" name="Picture 1" descr="MnDOT horizontal logo in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nDOT horizontal logo in grayscale"/>
                  <pic:cNvPicPr>
                    <a:picLocks noChangeAspect="1" noChangeArrowheads="1"/>
                  </pic:cNvPicPr>
                </pic:nvPicPr>
                <pic:blipFill rotWithShape="1">
                  <a:blip r:embed="rId1">
                    <a:extLst>
                      <a:ext uri="{28A0092B-C50C-407E-A947-70E740481C1C}">
                        <a14:useLocalDpi xmlns:a14="http://schemas.microsoft.com/office/drawing/2010/main" val="0"/>
                      </a:ext>
                    </a:extLst>
                  </a:blip>
                  <a:srcRect l="7158" t="37210" r="7579" b="37209"/>
                  <a:stretch/>
                </pic:blipFill>
                <pic:spPr bwMode="auto">
                  <a:xfrm>
                    <a:off x="0" y="0"/>
                    <a:ext cx="1996440" cy="433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28B7F7" w14:textId="022CEAAF" w:rsidR="008F36AC" w:rsidRPr="0019388D" w:rsidRDefault="008F36AC" w:rsidP="008F36AC">
    <w:pPr>
      <w:pStyle w:val="Header"/>
      <w:jc w:val="right"/>
      <w:rPr>
        <w:rFonts w:ascii="Times New Roman" w:hAnsi="Times New Roman" w:cs="Times New Roman"/>
        <w:sz w:val="16"/>
        <w:szCs w:val="16"/>
      </w:rPr>
    </w:pPr>
    <w:r w:rsidRPr="0019388D">
      <w:rPr>
        <w:rFonts w:ascii="Times New Roman" w:hAnsi="Times New Roman" w:cs="Times New Roman"/>
        <w:sz w:val="16"/>
        <w:szCs w:val="16"/>
      </w:rPr>
      <w:t xml:space="preserve">DBE </w:t>
    </w:r>
    <w:r w:rsidR="00A64F31">
      <w:rPr>
        <w:rFonts w:ascii="Times New Roman" w:hAnsi="Times New Roman" w:cs="Times New Roman"/>
        <w:sz w:val="16"/>
        <w:szCs w:val="16"/>
      </w:rPr>
      <w:t xml:space="preserve">FTA </w:t>
    </w:r>
    <w:r w:rsidRPr="0019388D">
      <w:rPr>
        <w:rFonts w:ascii="Times New Roman" w:hAnsi="Times New Roman" w:cs="Times New Roman"/>
        <w:sz w:val="16"/>
        <w:szCs w:val="16"/>
      </w:rPr>
      <w:t>Special Provisions</w:t>
    </w:r>
  </w:p>
  <w:p w14:paraId="37267B1D" w14:textId="129505B9" w:rsidR="008F36AC" w:rsidRPr="0019388D" w:rsidRDefault="008F36AC" w:rsidP="008F36AC">
    <w:pPr>
      <w:pStyle w:val="Header"/>
      <w:jc w:val="right"/>
      <w:rPr>
        <w:rFonts w:ascii="Times New Roman" w:hAnsi="Times New Roman" w:cs="Times New Roman"/>
      </w:rPr>
    </w:pPr>
    <w:r w:rsidRPr="2A4F595A">
      <w:rPr>
        <w:rFonts w:ascii="Times New Roman" w:hAnsi="Times New Roman" w:cs="Times New Roman"/>
        <w:sz w:val="16"/>
        <w:szCs w:val="16"/>
      </w:rPr>
      <w:t xml:space="preserve">Revised </w:t>
    </w:r>
    <w:r w:rsidR="00950F81">
      <w:rPr>
        <w:rFonts w:ascii="Times New Roman" w:hAnsi="Times New Roman" w:cs="Times New Roman"/>
        <w:sz w:val="16"/>
        <w:szCs w:val="16"/>
      </w:rPr>
      <w:t>01/01</w:t>
    </w:r>
    <w:r w:rsidRPr="2A4F595A">
      <w:rPr>
        <w:rFonts w:ascii="Times New Roman" w:hAnsi="Times New Roman" w:cs="Times New Roman"/>
        <w:sz w:val="16"/>
        <w:szCs w:val="16"/>
      </w:rPr>
      <w:t>/202</w:t>
    </w:r>
    <w:r w:rsidR="00950F81">
      <w:rPr>
        <w:rFonts w:ascii="Times New Roman" w:hAnsi="Times New Roman" w:cs="Times New Roman"/>
        <w:sz w:val="16"/>
        <w:szCs w:val="16"/>
      </w:rPr>
      <w:t>6</w:t>
    </w:r>
  </w:p>
  <w:p w14:paraId="7F9204C2" w14:textId="50E8B0D1" w:rsidR="008F36AC" w:rsidRDefault="008F36AC" w:rsidP="008F36A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44A2B" w14:textId="411ACC38" w:rsidR="00A64F31" w:rsidRDefault="00A64F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25pt;height:23.7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4D9CDE2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B34DC0"/>
    <w:multiLevelType w:val="hybridMultilevel"/>
    <w:tmpl w:val="7BAE423E"/>
    <w:lvl w:ilvl="0" w:tplc="FFFFFFFF">
      <w:start w:val="1"/>
      <w:numFmt w:val="decimal"/>
      <w:lvlText w:val="%1."/>
      <w:lvlJc w:val="left"/>
      <w:pPr>
        <w:tabs>
          <w:tab w:val="num" w:pos="360"/>
        </w:tabs>
        <w:ind w:left="360" w:hanging="360"/>
      </w:pPr>
      <w:rPr>
        <w:rFonts w:hint="default"/>
      </w:rPr>
    </w:lvl>
    <w:lvl w:ilvl="1" w:tplc="FFFFFFFF">
      <w:start w:val="1"/>
      <w:numFmt w:val="upperLetter"/>
      <w:lvlText w:val="%2."/>
      <w:lvlJc w:val="left"/>
      <w:pPr>
        <w:tabs>
          <w:tab w:val="num" w:pos="1080"/>
        </w:tabs>
        <w:ind w:left="1080" w:hanging="360"/>
      </w:pPr>
      <w:rPr>
        <w:rFonts w:ascii="Times New Roman" w:hAnsi="Times New Roman" w:cs="Times New Roman"/>
      </w:rPr>
    </w:lvl>
    <w:lvl w:ilvl="2" w:tplc="FFFFFFFF">
      <w:start w:val="5"/>
      <w:numFmt w:val="decimal"/>
      <w:lvlText w:val="%3."/>
      <w:lvlJc w:val="left"/>
      <w:pPr>
        <w:tabs>
          <w:tab w:val="num" w:pos="1980"/>
        </w:tabs>
        <w:ind w:left="1980" w:hanging="360"/>
      </w:pPr>
      <w:rPr>
        <w:rFonts w:ascii="Times New Roman" w:hAnsi="Times New Roman" w:cs="Times New Roman" w:hint="default"/>
      </w:rPr>
    </w:lvl>
    <w:lvl w:ilvl="3" w:tplc="FFFFFFFF">
      <w:start w:val="1"/>
      <w:numFmt w:val="decimal"/>
      <w:lvlText w:val="%4."/>
      <w:lvlJc w:val="left"/>
      <w:pPr>
        <w:tabs>
          <w:tab w:val="num" w:pos="2520"/>
        </w:tabs>
        <w:ind w:left="2520" w:hanging="360"/>
      </w:pPr>
      <w:rPr>
        <w:rFonts w:ascii="Times New Roman" w:hAnsi="Times New Roman" w:cs="Times New Roman"/>
      </w:rPr>
    </w:lvl>
    <w:lvl w:ilvl="4" w:tplc="FFFFFFFF">
      <w:start w:val="1"/>
      <w:numFmt w:val="lowerLetter"/>
      <w:lvlText w:val="%5."/>
      <w:lvlJc w:val="left"/>
      <w:pPr>
        <w:tabs>
          <w:tab w:val="num" w:pos="3240"/>
        </w:tabs>
        <w:ind w:left="3240" w:hanging="360"/>
      </w:pPr>
      <w:rPr>
        <w:rFonts w:ascii="Times New Roman" w:hAnsi="Times New Roman" w:cs="Times New Roman"/>
      </w:rPr>
    </w:lvl>
    <w:lvl w:ilvl="5" w:tplc="FFFFFFFF">
      <w:start w:val="1"/>
      <w:numFmt w:val="lowerRoman"/>
      <w:lvlText w:val="%6."/>
      <w:lvlJc w:val="right"/>
      <w:pPr>
        <w:tabs>
          <w:tab w:val="num" w:pos="3960"/>
        </w:tabs>
        <w:ind w:left="3960" w:hanging="180"/>
      </w:pPr>
      <w:rPr>
        <w:rFonts w:ascii="Times New Roman" w:hAnsi="Times New Roman" w:cs="Times New Roman"/>
      </w:rPr>
    </w:lvl>
    <w:lvl w:ilvl="6" w:tplc="FFFFFFFF">
      <w:start w:val="1"/>
      <w:numFmt w:val="decimal"/>
      <w:lvlText w:val="%7."/>
      <w:lvlJc w:val="left"/>
      <w:pPr>
        <w:tabs>
          <w:tab w:val="num" w:pos="4680"/>
        </w:tabs>
        <w:ind w:left="4680" w:hanging="360"/>
      </w:pPr>
      <w:rPr>
        <w:rFonts w:ascii="Times New Roman" w:hAnsi="Times New Roman" w:cs="Times New Roman"/>
      </w:rPr>
    </w:lvl>
    <w:lvl w:ilvl="7" w:tplc="FFFFFFFF">
      <w:start w:val="1"/>
      <w:numFmt w:val="lowerLetter"/>
      <w:lvlText w:val="%8."/>
      <w:lvlJc w:val="left"/>
      <w:pPr>
        <w:tabs>
          <w:tab w:val="num" w:pos="5400"/>
        </w:tabs>
        <w:ind w:left="5400" w:hanging="360"/>
      </w:pPr>
      <w:rPr>
        <w:rFonts w:ascii="Times New Roman" w:hAnsi="Times New Roman" w:cs="Times New Roman"/>
      </w:rPr>
    </w:lvl>
    <w:lvl w:ilvl="8" w:tplc="FFFFFFFF">
      <w:start w:val="1"/>
      <w:numFmt w:val="lowerRoman"/>
      <w:lvlText w:val="%9."/>
      <w:lvlJc w:val="right"/>
      <w:pPr>
        <w:tabs>
          <w:tab w:val="num" w:pos="6120"/>
        </w:tabs>
        <w:ind w:left="6120" w:hanging="180"/>
      </w:pPr>
      <w:rPr>
        <w:rFonts w:ascii="Times New Roman" w:hAnsi="Times New Roman" w:cs="Times New Roman"/>
      </w:rPr>
    </w:lvl>
  </w:abstractNum>
  <w:abstractNum w:abstractNumId="10" w15:restartNumberingAfterBreak="0">
    <w:nsid w:val="15854766"/>
    <w:multiLevelType w:val="hybridMultilevel"/>
    <w:tmpl w:val="C4B845EE"/>
    <w:lvl w:ilvl="0" w:tplc="BFE4071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3B12AC"/>
    <w:multiLevelType w:val="hybridMultilevel"/>
    <w:tmpl w:val="0A525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C00F90"/>
    <w:multiLevelType w:val="hybridMultilevel"/>
    <w:tmpl w:val="C076213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68E551C"/>
    <w:multiLevelType w:val="hybridMultilevel"/>
    <w:tmpl w:val="ADD408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0D605D"/>
    <w:multiLevelType w:val="hybridMultilevel"/>
    <w:tmpl w:val="FFFFFFFF"/>
    <w:lvl w:ilvl="0" w:tplc="324C0932">
      <w:numFmt w:val="bullet"/>
      <w:lvlText w:val=""/>
      <w:lvlJc w:val="left"/>
      <w:pPr>
        <w:ind w:left="361" w:hanging="361"/>
      </w:pPr>
      <w:rPr>
        <w:rFonts w:ascii="Symbol" w:hAnsi="Symbol" w:hint="default"/>
      </w:rPr>
    </w:lvl>
    <w:lvl w:ilvl="1" w:tplc="FFF4BCFA">
      <w:start w:val="1"/>
      <w:numFmt w:val="bullet"/>
      <w:lvlText w:val="o"/>
      <w:lvlJc w:val="left"/>
      <w:pPr>
        <w:ind w:left="1286" w:hanging="360"/>
      </w:pPr>
      <w:rPr>
        <w:rFonts w:ascii="Courier New" w:hAnsi="Courier New" w:hint="default"/>
      </w:rPr>
    </w:lvl>
    <w:lvl w:ilvl="2" w:tplc="4896FA78">
      <w:start w:val="1"/>
      <w:numFmt w:val="bullet"/>
      <w:lvlText w:val=""/>
      <w:lvlJc w:val="left"/>
      <w:pPr>
        <w:ind w:left="2006" w:hanging="360"/>
      </w:pPr>
      <w:rPr>
        <w:rFonts w:ascii="Wingdings" w:hAnsi="Wingdings" w:hint="default"/>
      </w:rPr>
    </w:lvl>
    <w:lvl w:ilvl="3" w:tplc="6D4C54F8">
      <w:start w:val="1"/>
      <w:numFmt w:val="bullet"/>
      <w:lvlText w:val=""/>
      <w:lvlJc w:val="left"/>
      <w:pPr>
        <w:ind w:left="2726" w:hanging="360"/>
      </w:pPr>
      <w:rPr>
        <w:rFonts w:ascii="Symbol" w:hAnsi="Symbol" w:hint="default"/>
      </w:rPr>
    </w:lvl>
    <w:lvl w:ilvl="4" w:tplc="22A0AE34">
      <w:start w:val="1"/>
      <w:numFmt w:val="bullet"/>
      <w:lvlText w:val="o"/>
      <w:lvlJc w:val="left"/>
      <w:pPr>
        <w:ind w:left="3446" w:hanging="360"/>
      </w:pPr>
      <w:rPr>
        <w:rFonts w:ascii="Courier New" w:hAnsi="Courier New" w:hint="default"/>
      </w:rPr>
    </w:lvl>
    <w:lvl w:ilvl="5" w:tplc="70862998">
      <w:start w:val="1"/>
      <w:numFmt w:val="bullet"/>
      <w:lvlText w:val=""/>
      <w:lvlJc w:val="left"/>
      <w:pPr>
        <w:ind w:left="4166" w:hanging="360"/>
      </w:pPr>
      <w:rPr>
        <w:rFonts w:ascii="Wingdings" w:hAnsi="Wingdings" w:hint="default"/>
      </w:rPr>
    </w:lvl>
    <w:lvl w:ilvl="6" w:tplc="053E97B0">
      <w:start w:val="1"/>
      <w:numFmt w:val="bullet"/>
      <w:lvlText w:val=""/>
      <w:lvlJc w:val="left"/>
      <w:pPr>
        <w:ind w:left="4886" w:hanging="360"/>
      </w:pPr>
      <w:rPr>
        <w:rFonts w:ascii="Symbol" w:hAnsi="Symbol" w:hint="default"/>
      </w:rPr>
    </w:lvl>
    <w:lvl w:ilvl="7" w:tplc="A7B6599E">
      <w:start w:val="1"/>
      <w:numFmt w:val="bullet"/>
      <w:lvlText w:val="o"/>
      <w:lvlJc w:val="left"/>
      <w:pPr>
        <w:ind w:left="5606" w:hanging="360"/>
      </w:pPr>
      <w:rPr>
        <w:rFonts w:ascii="Courier New" w:hAnsi="Courier New" w:hint="default"/>
      </w:rPr>
    </w:lvl>
    <w:lvl w:ilvl="8" w:tplc="6C90736A">
      <w:start w:val="1"/>
      <w:numFmt w:val="bullet"/>
      <w:lvlText w:val=""/>
      <w:lvlJc w:val="left"/>
      <w:pPr>
        <w:ind w:left="6326" w:hanging="360"/>
      </w:pPr>
      <w:rPr>
        <w:rFonts w:ascii="Wingdings" w:hAnsi="Wingdings" w:hint="default"/>
      </w:rPr>
    </w:lvl>
  </w:abstractNum>
  <w:abstractNum w:abstractNumId="18"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B651CD"/>
    <w:multiLevelType w:val="hybridMultilevel"/>
    <w:tmpl w:val="7BAE423E"/>
    <w:lvl w:ilvl="0" w:tplc="0409000F">
      <w:start w:val="1"/>
      <w:numFmt w:val="decimal"/>
      <w:lvlText w:val="%1."/>
      <w:lvlJc w:val="left"/>
      <w:pPr>
        <w:tabs>
          <w:tab w:val="num" w:pos="1080"/>
        </w:tabs>
        <w:ind w:left="1080" w:hanging="360"/>
      </w:pPr>
      <w:rPr>
        <w:rFonts w:hint="default"/>
      </w:rPr>
    </w:lvl>
    <w:lvl w:ilvl="1" w:tplc="04090015">
      <w:start w:val="1"/>
      <w:numFmt w:val="upperLetter"/>
      <w:lvlText w:val="%2."/>
      <w:lvlJc w:val="left"/>
      <w:pPr>
        <w:tabs>
          <w:tab w:val="num" w:pos="1800"/>
        </w:tabs>
        <w:ind w:left="1800" w:hanging="360"/>
      </w:pPr>
      <w:rPr>
        <w:rFonts w:ascii="Times New Roman" w:hAnsi="Times New Roman" w:cs="Times New Roman"/>
      </w:rPr>
    </w:lvl>
    <w:lvl w:ilvl="2" w:tplc="C8D0516C">
      <w:start w:val="5"/>
      <w:numFmt w:val="decimal"/>
      <w:lvlText w:val="%3."/>
      <w:lvlJc w:val="left"/>
      <w:pPr>
        <w:tabs>
          <w:tab w:val="num" w:pos="2700"/>
        </w:tabs>
        <w:ind w:left="2700" w:hanging="360"/>
      </w:pPr>
      <w:rPr>
        <w:rFonts w:ascii="Times New Roman" w:hAnsi="Times New Roman" w:cs="Times New Roman" w:hint="default"/>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20" w15:restartNumberingAfterBreak="0">
    <w:nsid w:val="3D00622B"/>
    <w:multiLevelType w:val="hybridMultilevel"/>
    <w:tmpl w:val="FFFFFFFF"/>
    <w:lvl w:ilvl="0" w:tplc="284679B8">
      <w:numFmt w:val="bullet"/>
      <w:lvlText w:val=""/>
      <w:lvlJc w:val="left"/>
      <w:pPr>
        <w:ind w:left="360" w:hanging="360"/>
      </w:pPr>
      <w:rPr>
        <w:rFonts w:ascii="Symbol" w:hAnsi="Symbol" w:hint="default"/>
      </w:rPr>
    </w:lvl>
    <w:lvl w:ilvl="1" w:tplc="E6F60C4A">
      <w:start w:val="1"/>
      <w:numFmt w:val="bullet"/>
      <w:lvlText w:val="o"/>
      <w:lvlJc w:val="left"/>
      <w:pPr>
        <w:ind w:left="1285" w:hanging="360"/>
      </w:pPr>
      <w:rPr>
        <w:rFonts w:ascii="Courier New" w:hAnsi="Courier New" w:hint="default"/>
      </w:rPr>
    </w:lvl>
    <w:lvl w:ilvl="2" w:tplc="CE24ED4C">
      <w:start w:val="1"/>
      <w:numFmt w:val="bullet"/>
      <w:lvlText w:val=""/>
      <w:lvlJc w:val="left"/>
      <w:pPr>
        <w:ind w:left="2005" w:hanging="360"/>
      </w:pPr>
      <w:rPr>
        <w:rFonts w:ascii="Wingdings" w:hAnsi="Wingdings" w:hint="default"/>
      </w:rPr>
    </w:lvl>
    <w:lvl w:ilvl="3" w:tplc="24CAA544">
      <w:start w:val="1"/>
      <w:numFmt w:val="bullet"/>
      <w:lvlText w:val=""/>
      <w:lvlJc w:val="left"/>
      <w:pPr>
        <w:ind w:left="2725" w:hanging="360"/>
      </w:pPr>
      <w:rPr>
        <w:rFonts w:ascii="Symbol" w:hAnsi="Symbol" w:hint="default"/>
      </w:rPr>
    </w:lvl>
    <w:lvl w:ilvl="4" w:tplc="C2663D6E">
      <w:start w:val="1"/>
      <w:numFmt w:val="bullet"/>
      <w:lvlText w:val="o"/>
      <w:lvlJc w:val="left"/>
      <w:pPr>
        <w:ind w:left="3445" w:hanging="360"/>
      </w:pPr>
      <w:rPr>
        <w:rFonts w:ascii="Courier New" w:hAnsi="Courier New" w:hint="default"/>
      </w:rPr>
    </w:lvl>
    <w:lvl w:ilvl="5" w:tplc="259E9E58">
      <w:start w:val="1"/>
      <w:numFmt w:val="bullet"/>
      <w:lvlText w:val=""/>
      <w:lvlJc w:val="left"/>
      <w:pPr>
        <w:ind w:left="4165" w:hanging="360"/>
      </w:pPr>
      <w:rPr>
        <w:rFonts w:ascii="Wingdings" w:hAnsi="Wingdings" w:hint="default"/>
      </w:rPr>
    </w:lvl>
    <w:lvl w:ilvl="6" w:tplc="1160D504">
      <w:start w:val="1"/>
      <w:numFmt w:val="bullet"/>
      <w:lvlText w:val=""/>
      <w:lvlJc w:val="left"/>
      <w:pPr>
        <w:ind w:left="4885" w:hanging="360"/>
      </w:pPr>
      <w:rPr>
        <w:rFonts w:ascii="Symbol" w:hAnsi="Symbol" w:hint="default"/>
      </w:rPr>
    </w:lvl>
    <w:lvl w:ilvl="7" w:tplc="716221C4">
      <w:start w:val="1"/>
      <w:numFmt w:val="bullet"/>
      <w:lvlText w:val="o"/>
      <w:lvlJc w:val="left"/>
      <w:pPr>
        <w:ind w:left="5605" w:hanging="360"/>
      </w:pPr>
      <w:rPr>
        <w:rFonts w:ascii="Courier New" w:hAnsi="Courier New" w:hint="default"/>
      </w:rPr>
    </w:lvl>
    <w:lvl w:ilvl="8" w:tplc="D50A872E">
      <w:start w:val="1"/>
      <w:numFmt w:val="bullet"/>
      <w:lvlText w:val=""/>
      <w:lvlJc w:val="left"/>
      <w:pPr>
        <w:ind w:left="6325" w:hanging="360"/>
      </w:pPr>
      <w:rPr>
        <w:rFonts w:ascii="Wingdings" w:hAnsi="Wingdings" w:hint="default"/>
      </w:rPr>
    </w:lvl>
  </w:abstractNum>
  <w:abstractNum w:abstractNumId="21"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B623C6"/>
    <w:multiLevelType w:val="hybridMultilevel"/>
    <w:tmpl w:val="497CA660"/>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1F289C"/>
    <w:multiLevelType w:val="hybridMultilevel"/>
    <w:tmpl w:val="1808493A"/>
    <w:lvl w:ilvl="0" w:tplc="96EC43BE">
      <w:start w:val="1"/>
      <w:numFmt w:val="lowerLetter"/>
      <w:lvlText w:val="(%1)"/>
      <w:lvlJc w:val="left"/>
      <w:pPr>
        <w:ind w:left="36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409000F">
      <w:start w:val="1"/>
      <w:numFmt w:val="decimal"/>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A215F9"/>
    <w:multiLevelType w:val="hybridMultilevel"/>
    <w:tmpl w:val="9B84A466"/>
    <w:lvl w:ilvl="0" w:tplc="729C410E">
      <w:start w:val="1"/>
      <w:numFmt w:val="bullet"/>
      <w:lvlText w:val=""/>
      <w:lvlJc w:val="left"/>
      <w:pPr>
        <w:ind w:left="720" w:hanging="360"/>
      </w:pPr>
      <w:rPr>
        <w:rFonts w:ascii="Symbol" w:hAnsi="Symbol" w:hint="default"/>
      </w:rPr>
    </w:lvl>
    <w:lvl w:ilvl="1" w:tplc="18C24360">
      <w:start w:val="1"/>
      <w:numFmt w:val="bullet"/>
      <w:lvlText w:val="o"/>
      <w:lvlJc w:val="left"/>
      <w:pPr>
        <w:ind w:left="1440" w:hanging="360"/>
      </w:pPr>
      <w:rPr>
        <w:rFonts w:ascii="Courier New" w:hAnsi="Courier New" w:hint="default"/>
      </w:rPr>
    </w:lvl>
    <w:lvl w:ilvl="2" w:tplc="244A94D8">
      <w:start w:val="1"/>
      <w:numFmt w:val="bullet"/>
      <w:lvlText w:val=""/>
      <w:lvlJc w:val="left"/>
      <w:pPr>
        <w:ind w:left="2160" w:hanging="360"/>
      </w:pPr>
      <w:rPr>
        <w:rFonts w:ascii="Wingdings" w:hAnsi="Wingdings" w:hint="default"/>
      </w:rPr>
    </w:lvl>
    <w:lvl w:ilvl="3" w:tplc="BCCC838A">
      <w:start w:val="1"/>
      <w:numFmt w:val="bullet"/>
      <w:lvlText w:val=""/>
      <w:lvlJc w:val="left"/>
      <w:pPr>
        <w:ind w:left="2880" w:hanging="360"/>
      </w:pPr>
      <w:rPr>
        <w:rFonts w:ascii="Symbol" w:hAnsi="Symbol" w:hint="default"/>
      </w:rPr>
    </w:lvl>
    <w:lvl w:ilvl="4" w:tplc="D67CDF96">
      <w:start w:val="1"/>
      <w:numFmt w:val="bullet"/>
      <w:lvlText w:val="o"/>
      <w:lvlJc w:val="left"/>
      <w:pPr>
        <w:ind w:left="3600" w:hanging="360"/>
      </w:pPr>
      <w:rPr>
        <w:rFonts w:ascii="Courier New" w:hAnsi="Courier New" w:hint="default"/>
      </w:rPr>
    </w:lvl>
    <w:lvl w:ilvl="5" w:tplc="338E56F4">
      <w:start w:val="1"/>
      <w:numFmt w:val="bullet"/>
      <w:lvlText w:val=""/>
      <w:lvlJc w:val="left"/>
      <w:pPr>
        <w:ind w:left="4320" w:hanging="360"/>
      </w:pPr>
      <w:rPr>
        <w:rFonts w:ascii="Wingdings" w:hAnsi="Wingdings" w:hint="default"/>
      </w:rPr>
    </w:lvl>
    <w:lvl w:ilvl="6" w:tplc="4C7CB542">
      <w:start w:val="1"/>
      <w:numFmt w:val="bullet"/>
      <w:lvlText w:val=""/>
      <w:lvlJc w:val="left"/>
      <w:pPr>
        <w:ind w:left="5040" w:hanging="360"/>
      </w:pPr>
      <w:rPr>
        <w:rFonts w:ascii="Symbol" w:hAnsi="Symbol" w:hint="default"/>
      </w:rPr>
    </w:lvl>
    <w:lvl w:ilvl="7" w:tplc="47AE6DF6">
      <w:start w:val="1"/>
      <w:numFmt w:val="bullet"/>
      <w:lvlText w:val="o"/>
      <w:lvlJc w:val="left"/>
      <w:pPr>
        <w:ind w:left="5760" w:hanging="360"/>
      </w:pPr>
      <w:rPr>
        <w:rFonts w:ascii="Courier New" w:hAnsi="Courier New" w:hint="default"/>
      </w:rPr>
    </w:lvl>
    <w:lvl w:ilvl="8" w:tplc="DF1EFF20">
      <w:start w:val="1"/>
      <w:numFmt w:val="bullet"/>
      <w:lvlText w:val=""/>
      <w:lvlJc w:val="left"/>
      <w:pPr>
        <w:ind w:left="6480" w:hanging="360"/>
      </w:pPr>
      <w:rPr>
        <w:rFonts w:ascii="Wingdings" w:hAnsi="Wingdings" w:hint="default"/>
      </w:rPr>
    </w:lvl>
  </w:abstractNum>
  <w:abstractNum w:abstractNumId="27"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C476A8"/>
    <w:multiLevelType w:val="hybridMultilevel"/>
    <w:tmpl w:val="C5C83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254642"/>
    <w:multiLevelType w:val="hybridMultilevel"/>
    <w:tmpl w:val="BA0E2EC0"/>
    <w:lvl w:ilvl="0" w:tplc="96EC43BE">
      <w:start w:val="1"/>
      <w:numFmt w:val="lowerLetter"/>
      <w:lvlText w:val="(%1)"/>
      <w:lvlJc w:val="left"/>
      <w:pPr>
        <w:tabs>
          <w:tab w:val="num" w:pos="360"/>
        </w:tabs>
        <w:ind w:left="36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185AEF"/>
    <w:multiLevelType w:val="hybridMultilevel"/>
    <w:tmpl w:val="942AA1A6"/>
    <w:lvl w:ilvl="0" w:tplc="FFFFFFFF">
      <w:start w:val="1"/>
      <w:numFmt w:val="lowerLetter"/>
      <w:lvlText w:val="(%1)"/>
      <w:lvlJc w:val="left"/>
      <w:pPr>
        <w:ind w:left="36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567348848">
    <w:abstractNumId w:val="3"/>
  </w:num>
  <w:num w:numId="2" w16cid:durableId="1330867252">
    <w:abstractNumId w:val="6"/>
  </w:num>
  <w:num w:numId="3" w16cid:durableId="2026980188">
    <w:abstractNumId w:val="30"/>
  </w:num>
  <w:num w:numId="4" w16cid:durableId="616840486">
    <w:abstractNumId w:val="27"/>
  </w:num>
  <w:num w:numId="5" w16cid:durableId="951324544">
    <w:abstractNumId w:val="22"/>
  </w:num>
  <w:num w:numId="6" w16cid:durableId="2004117342">
    <w:abstractNumId w:val="4"/>
  </w:num>
  <w:num w:numId="7" w16cid:durableId="1490485683">
    <w:abstractNumId w:val="18"/>
  </w:num>
  <w:num w:numId="8" w16cid:durableId="1241982179">
    <w:abstractNumId w:val="7"/>
  </w:num>
  <w:num w:numId="9" w16cid:durableId="1457992348">
    <w:abstractNumId w:val="13"/>
  </w:num>
  <w:num w:numId="10" w16cid:durableId="1599673390">
    <w:abstractNumId w:val="2"/>
  </w:num>
  <w:num w:numId="11" w16cid:durableId="90198376">
    <w:abstractNumId w:val="2"/>
  </w:num>
  <w:num w:numId="12" w16cid:durableId="1955749622">
    <w:abstractNumId w:val="31"/>
  </w:num>
  <w:num w:numId="13" w16cid:durableId="2024669831">
    <w:abstractNumId w:val="32"/>
  </w:num>
  <w:num w:numId="14" w16cid:durableId="332144582">
    <w:abstractNumId w:val="21"/>
  </w:num>
  <w:num w:numId="15" w16cid:durableId="2046909403">
    <w:abstractNumId w:val="2"/>
  </w:num>
  <w:num w:numId="16" w16cid:durableId="2003311662">
    <w:abstractNumId w:val="32"/>
  </w:num>
  <w:num w:numId="17" w16cid:durableId="365176775">
    <w:abstractNumId w:val="21"/>
  </w:num>
  <w:num w:numId="18" w16cid:durableId="795221560">
    <w:abstractNumId w:val="11"/>
  </w:num>
  <w:num w:numId="19" w16cid:durableId="1663700754">
    <w:abstractNumId w:val="5"/>
  </w:num>
  <w:num w:numId="20" w16cid:durableId="739518123">
    <w:abstractNumId w:val="1"/>
  </w:num>
  <w:num w:numId="21" w16cid:durableId="1371955335">
    <w:abstractNumId w:val="0"/>
  </w:num>
  <w:num w:numId="22" w16cid:durableId="1550414089">
    <w:abstractNumId w:val="8"/>
  </w:num>
  <w:num w:numId="23" w16cid:durableId="1463303328">
    <w:abstractNumId w:val="25"/>
  </w:num>
  <w:num w:numId="24" w16cid:durableId="1416704216">
    <w:abstractNumId w:val="28"/>
  </w:num>
  <w:num w:numId="25" w16cid:durableId="842209799">
    <w:abstractNumId w:val="28"/>
  </w:num>
  <w:num w:numId="26" w16cid:durableId="308634999">
    <w:abstractNumId w:val="29"/>
  </w:num>
  <w:num w:numId="27" w16cid:durableId="1610046667">
    <w:abstractNumId w:val="14"/>
  </w:num>
  <w:num w:numId="28" w16cid:durableId="1305698783">
    <w:abstractNumId w:val="26"/>
  </w:num>
  <w:num w:numId="29" w16cid:durableId="1152254468">
    <w:abstractNumId w:val="33"/>
  </w:num>
  <w:num w:numId="30" w16cid:durableId="162357274">
    <w:abstractNumId w:val="10"/>
  </w:num>
  <w:num w:numId="31" w16cid:durableId="316962407">
    <w:abstractNumId w:val="17"/>
  </w:num>
  <w:num w:numId="32" w16cid:durableId="1234973830">
    <w:abstractNumId w:val="20"/>
  </w:num>
  <w:num w:numId="33" w16cid:durableId="282538757">
    <w:abstractNumId w:val="16"/>
  </w:num>
  <w:num w:numId="34" w16cid:durableId="297226483">
    <w:abstractNumId w:val="24"/>
  </w:num>
  <w:num w:numId="35" w16cid:durableId="2112629962">
    <w:abstractNumId w:val="23"/>
  </w:num>
  <w:num w:numId="36" w16cid:durableId="858078803">
    <w:abstractNumId w:val="15"/>
  </w:num>
  <w:num w:numId="37" w16cid:durableId="1018583499">
    <w:abstractNumId w:val="19"/>
  </w:num>
  <w:num w:numId="38" w16cid:durableId="2091198396">
    <w:abstractNumId w:val="9"/>
  </w:num>
  <w:num w:numId="39" w16cid:durableId="1004092157">
    <w:abstractNumId w:val="35"/>
  </w:num>
  <w:num w:numId="40" w16cid:durableId="400905221">
    <w:abstractNumId w:val="12"/>
  </w:num>
  <w:num w:numId="41" w16cid:durableId="638540128">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B46"/>
    <w:rsid w:val="00001DF2"/>
    <w:rsid w:val="00002DEC"/>
    <w:rsid w:val="000065AC"/>
    <w:rsid w:val="00006A0A"/>
    <w:rsid w:val="00021F9D"/>
    <w:rsid w:val="00040C79"/>
    <w:rsid w:val="00064B90"/>
    <w:rsid w:val="000722DA"/>
    <w:rsid w:val="0007374A"/>
    <w:rsid w:val="00077A06"/>
    <w:rsid w:val="000802F7"/>
    <w:rsid w:val="00080404"/>
    <w:rsid w:val="00081B62"/>
    <w:rsid w:val="00084742"/>
    <w:rsid w:val="000B0A75"/>
    <w:rsid w:val="000B2E68"/>
    <w:rsid w:val="000C3708"/>
    <w:rsid w:val="000C3761"/>
    <w:rsid w:val="000C7373"/>
    <w:rsid w:val="000D0E64"/>
    <w:rsid w:val="000E313B"/>
    <w:rsid w:val="000E3E9D"/>
    <w:rsid w:val="000F4BB1"/>
    <w:rsid w:val="001145EF"/>
    <w:rsid w:val="00135082"/>
    <w:rsid w:val="00135DC7"/>
    <w:rsid w:val="00147ED1"/>
    <w:rsid w:val="001500D6"/>
    <w:rsid w:val="00150F4C"/>
    <w:rsid w:val="00157C41"/>
    <w:rsid w:val="001612A2"/>
    <w:rsid w:val="0016451B"/>
    <w:rsid w:val="001661D9"/>
    <w:rsid w:val="001708EC"/>
    <w:rsid w:val="001925A8"/>
    <w:rsid w:val="0019673D"/>
    <w:rsid w:val="00197518"/>
    <w:rsid w:val="00197F44"/>
    <w:rsid w:val="001A46BB"/>
    <w:rsid w:val="001B6FD0"/>
    <w:rsid w:val="001B7D48"/>
    <w:rsid w:val="001C3208"/>
    <w:rsid w:val="001C55E0"/>
    <w:rsid w:val="001E5573"/>
    <w:rsid w:val="001E5ECF"/>
    <w:rsid w:val="00211CA3"/>
    <w:rsid w:val="0021703F"/>
    <w:rsid w:val="00222A49"/>
    <w:rsid w:val="0022552E"/>
    <w:rsid w:val="00227E68"/>
    <w:rsid w:val="00230228"/>
    <w:rsid w:val="00232F7C"/>
    <w:rsid w:val="00236CB0"/>
    <w:rsid w:val="002450D1"/>
    <w:rsid w:val="00261247"/>
    <w:rsid w:val="00264652"/>
    <w:rsid w:val="0026674F"/>
    <w:rsid w:val="00280071"/>
    <w:rsid w:val="00282084"/>
    <w:rsid w:val="00291052"/>
    <w:rsid w:val="00293D02"/>
    <w:rsid w:val="002A12EA"/>
    <w:rsid w:val="002B57CC"/>
    <w:rsid w:val="002B5E79"/>
    <w:rsid w:val="002C0859"/>
    <w:rsid w:val="002C4D0D"/>
    <w:rsid w:val="002E7098"/>
    <w:rsid w:val="002F1947"/>
    <w:rsid w:val="002F5068"/>
    <w:rsid w:val="00306D94"/>
    <w:rsid w:val="003125DF"/>
    <w:rsid w:val="00313CBD"/>
    <w:rsid w:val="00323357"/>
    <w:rsid w:val="003306BB"/>
    <w:rsid w:val="00330A0B"/>
    <w:rsid w:val="00335736"/>
    <w:rsid w:val="003369C6"/>
    <w:rsid w:val="003563D2"/>
    <w:rsid w:val="00376FA5"/>
    <w:rsid w:val="0039154B"/>
    <w:rsid w:val="003A1479"/>
    <w:rsid w:val="003A1813"/>
    <w:rsid w:val="003A2393"/>
    <w:rsid w:val="003A38A3"/>
    <w:rsid w:val="003B7D82"/>
    <w:rsid w:val="003C4644"/>
    <w:rsid w:val="003C5BE3"/>
    <w:rsid w:val="00413A7C"/>
    <w:rsid w:val="004141DD"/>
    <w:rsid w:val="00420677"/>
    <w:rsid w:val="00443DC4"/>
    <w:rsid w:val="0046039E"/>
    <w:rsid w:val="00461804"/>
    <w:rsid w:val="004643F7"/>
    <w:rsid w:val="00466810"/>
    <w:rsid w:val="0047706A"/>
    <w:rsid w:val="004816B5"/>
    <w:rsid w:val="00483DD2"/>
    <w:rsid w:val="00494E6F"/>
    <w:rsid w:val="004A1B4D"/>
    <w:rsid w:val="004A58DD"/>
    <w:rsid w:val="004A6119"/>
    <w:rsid w:val="004B47DC"/>
    <w:rsid w:val="004D2E49"/>
    <w:rsid w:val="004D6723"/>
    <w:rsid w:val="004E3DF6"/>
    <w:rsid w:val="004E75B3"/>
    <w:rsid w:val="004F04BA"/>
    <w:rsid w:val="004F0EFF"/>
    <w:rsid w:val="0050093F"/>
    <w:rsid w:val="00514788"/>
    <w:rsid w:val="0054349B"/>
    <w:rsid w:val="0054371B"/>
    <w:rsid w:val="0056615E"/>
    <w:rsid w:val="005666F2"/>
    <w:rsid w:val="0057095E"/>
    <w:rsid w:val="0057515F"/>
    <w:rsid w:val="0058227B"/>
    <w:rsid w:val="005B2DDF"/>
    <w:rsid w:val="005B3691"/>
    <w:rsid w:val="005B4AE7"/>
    <w:rsid w:val="005B53B0"/>
    <w:rsid w:val="005C16D8"/>
    <w:rsid w:val="005D4207"/>
    <w:rsid w:val="005D4525"/>
    <w:rsid w:val="005D45B3"/>
    <w:rsid w:val="005D4C48"/>
    <w:rsid w:val="005E3FC1"/>
    <w:rsid w:val="005F6005"/>
    <w:rsid w:val="00601B3F"/>
    <w:rsid w:val="006064AB"/>
    <w:rsid w:val="00621BD2"/>
    <w:rsid w:val="00622BB5"/>
    <w:rsid w:val="0062302F"/>
    <w:rsid w:val="00636AA8"/>
    <w:rsid w:val="00652D74"/>
    <w:rsid w:val="00655345"/>
    <w:rsid w:val="0065683E"/>
    <w:rsid w:val="006575CB"/>
    <w:rsid w:val="00672536"/>
    <w:rsid w:val="00681EDC"/>
    <w:rsid w:val="00683D66"/>
    <w:rsid w:val="0068649F"/>
    <w:rsid w:val="00687189"/>
    <w:rsid w:val="0069674C"/>
    <w:rsid w:val="00697CCC"/>
    <w:rsid w:val="006B13B7"/>
    <w:rsid w:val="006B2942"/>
    <w:rsid w:val="006B3994"/>
    <w:rsid w:val="006C0E45"/>
    <w:rsid w:val="006D0DF0"/>
    <w:rsid w:val="006D4829"/>
    <w:rsid w:val="006E18EC"/>
    <w:rsid w:val="006E4A3E"/>
    <w:rsid w:val="006F3B38"/>
    <w:rsid w:val="00711E94"/>
    <w:rsid w:val="007137A4"/>
    <w:rsid w:val="0074778B"/>
    <w:rsid w:val="007713E9"/>
    <w:rsid w:val="0077225E"/>
    <w:rsid w:val="00777C4C"/>
    <w:rsid w:val="007857F7"/>
    <w:rsid w:val="00793F48"/>
    <w:rsid w:val="007A4EF1"/>
    <w:rsid w:val="007B35B2"/>
    <w:rsid w:val="007D1FFF"/>
    <w:rsid w:val="007D42A0"/>
    <w:rsid w:val="007D7ED0"/>
    <w:rsid w:val="007E685C"/>
    <w:rsid w:val="007F6108"/>
    <w:rsid w:val="007F7097"/>
    <w:rsid w:val="00806678"/>
    <w:rsid w:val="008067A6"/>
    <w:rsid w:val="008140CC"/>
    <w:rsid w:val="008244F9"/>
    <w:rsid w:val="008251B3"/>
    <w:rsid w:val="00844F1D"/>
    <w:rsid w:val="0084749F"/>
    <w:rsid w:val="00864202"/>
    <w:rsid w:val="008B18A7"/>
    <w:rsid w:val="008B5443"/>
    <w:rsid w:val="008B7A1E"/>
    <w:rsid w:val="008C7EEB"/>
    <w:rsid w:val="008D0DEF"/>
    <w:rsid w:val="008D2256"/>
    <w:rsid w:val="008D5E3D"/>
    <w:rsid w:val="008E09D4"/>
    <w:rsid w:val="008F36AC"/>
    <w:rsid w:val="008F7133"/>
    <w:rsid w:val="008F7F6A"/>
    <w:rsid w:val="00905BC6"/>
    <w:rsid w:val="0090737A"/>
    <w:rsid w:val="009075C5"/>
    <w:rsid w:val="0094786F"/>
    <w:rsid w:val="00950F81"/>
    <w:rsid w:val="0096108C"/>
    <w:rsid w:val="00963BA0"/>
    <w:rsid w:val="009660F9"/>
    <w:rsid w:val="00967764"/>
    <w:rsid w:val="009810EE"/>
    <w:rsid w:val="009837DB"/>
    <w:rsid w:val="00984CC9"/>
    <w:rsid w:val="00990E51"/>
    <w:rsid w:val="0099233F"/>
    <w:rsid w:val="009B54A0"/>
    <w:rsid w:val="009C4F99"/>
    <w:rsid w:val="009C6405"/>
    <w:rsid w:val="009D0720"/>
    <w:rsid w:val="009E4B46"/>
    <w:rsid w:val="009F6B2C"/>
    <w:rsid w:val="00A213FE"/>
    <w:rsid w:val="00A26B47"/>
    <w:rsid w:val="00A30799"/>
    <w:rsid w:val="00A476C1"/>
    <w:rsid w:val="00A57FE8"/>
    <w:rsid w:val="00A63013"/>
    <w:rsid w:val="00A64ECE"/>
    <w:rsid w:val="00A64F31"/>
    <w:rsid w:val="00A65F3E"/>
    <w:rsid w:val="00A66185"/>
    <w:rsid w:val="00A71CAD"/>
    <w:rsid w:val="00A731A2"/>
    <w:rsid w:val="00A827B0"/>
    <w:rsid w:val="00A827C1"/>
    <w:rsid w:val="00A835DA"/>
    <w:rsid w:val="00A92AFF"/>
    <w:rsid w:val="00A93F40"/>
    <w:rsid w:val="00A96F93"/>
    <w:rsid w:val="00AB1F46"/>
    <w:rsid w:val="00AB65FF"/>
    <w:rsid w:val="00AC0BF8"/>
    <w:rsid w:val="00AD122F"/>
    <w:rsid w:val="00AD39DA"/>
    <w:rsid w:val="00AD5DFE"/>
    <w:rsid w:val="00AE2398"/>
    <w:rsid w:val="00AE5772"/>
    <w:rsid w:val="00AF22AD"/>
    <w:rsid w:val="00AF5107"/>
    <w:rsid w:val="00B06264"/>
    <w:rsid w:val="00B07C8F"/>
    <w:rsid w:val="00B275D4"/>
    <w:rsid w:val="00B437C8"/>
    <w:rsid w:val="00B75051"/>
    <w:rsid w:val="00B77CC5"/>
    <w:rsid w:val="00B859DE"/>
    <w:rsid w:val="00BC26AD"/>
    <w:rsid w:val="00BD0E59"/>
    <w:rsid w:val="00BE0288"/>
    <w:rsid w:val="00BE3444"/>
    <w:rsid w:val="00BF0454"/>
    <w:rsid w:val="00C05A8E"/>
    <w:rsid w:val="00C12D2F"/>
    <w:rsid w:val="00C277A8"/>
    <w:rsid w:val="00C309AE"/>
    <w:rsid w:val="00C31D43"/>
    <w:rsid w:val="00C365CE"/>
    <w:rsid w:val="00C417EB"/>
    <w:rsid w:val="00C42EE8"/>
    <w:rsid w:val="00C528AE"/>
    <w:rsid w:val="00C839AF"/>
    <w:rsid w:val="00C90830"/>
    <w:rsid w:val="00CA5D23"/>
    <w:rsid w:val="00CC145C"/>
    <w:rsid w:val="00CE0FEE"/>
    <w:rsid w:val="00CE2675"/>
    <w:rsid w:val="00CE45B0"/>
    <w:rsid w:val="00CE6CC1"/>
    <w:rsid w:val="00CF1393"/>
    <w:rsid w:val="00CF4F3A"/>
    <w:rsid w:val="00D0014D"/>
    <w:rsid w:val="00D2132F"/>
    <w:rsid w:val="00D22819"/>
    <w:rsid w:val="00D31049"/>
    <w:rsid w:val="00D33929"/>
    <w:rsid w:val="00D35F74"/>
    <w:rsid w:val="00D511F0"/>
    <w:rsid w:val="00D54EE5"/>
    <w:rsid w:val="00D63F82"/>
    <w:rsid w:val="00D640FC"/>
    <w:rsid w:val="00D70F7D"/>
    <w:rsid w:val="00D761F7"/>
    <w:rsid w:val="00D91FF4"/>
    <w:rsid w:val="00D92929"/>
    <w:rsid w:val="00D93C2E"/>
    <w:rsid w:val="00D970A5"/>
    <w:rsid w:val="00DB4967"/>
    <w:rsid w:val="00DC1A1C"/>
    <w:rsid w:val="00DC22CF"/>
    <w:rsid w:val="00DE354E"/>
    <w:rsid w:val="00DE50CB"/>
    <w:rsid w:val="00DE6D96"/>
    <w:rsid w:val="00E206AE"/>
    <w:rsid w:val="00E20F02"/>
    <w:rsid w:val="00E229C1"/>
    <w:rsid w:val="00E23397"/>
    <w:rsid w:val="00E245A2"/>
    <w:rsid w:val="00E32CD7"/>
    <w:rsid w:val="00E37DF5"/>
    <w:rsid w:val="00E432C9"/>
    <w:rsid w:val="00E44EE1"/>
    <w:rsid w:val="00E5241D"/>
    <w:rsid w:val="00E55EE8"/>
    <w:rsid w:val="00E5680C"/>
    <w:rsid w:val="00E61A16"/>
    <w:rsid w:val="00E70566"/>
    <w:rsid w:val="00E721C4"/>
    <w:rsid w:val="00E7358D"/>
    <w:rsid w:val="00E76267"/>
    <w:rsid w:val="00EA535B"/>
    <w:rsid w:val="00EC579D"/>
    <w:rsid w:val="00ED5BDC"/>
    <w:rsid w:val="00ED7DAC"/>
    <w:rsid w:val="00F067A6"/>
    <w:rsid w:val="00F14EA2"/>
    <w:rsid w:val="00F20B25"/>
    <w:rsid w:val="00F212F3"/>
    <w:rsid w:val="00F278C3"/>
    <w:rsid w:val="00F70C03"/>
    <w:rsid w:val="00F75C15"/>
    <w:rsid w:val="00F87D63"/>
    <w:rsid w:val="00F9084A"/>
    <w:rsid w:val="00FB3204"/>
    <w:rsid w:val="00FB6E40"/>
    <w:rsid w:val="00FD1CCB"/>
    <w:rsid w:val="00FD5BF8"/>
    <w:rsid w:val="00FE2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370BD998"/>
  <w15:chartTrackingRefBased/>
  <w15:docId w15:val="{C84A2FEC-B719-4F97-83DC-C12F66AC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36AC"/>
    <w:pPr>
      <w:spacing w:before="0" w:after="200" w:line="276" w:lineRule="auto"/>
    </w:pPr>
    <w:rPr>
      <w:rFonts w:asciiTheme="minorHAnsi" w:eastAsiaTheme="minorHAnsi" w:hAnsiTheme="minorHAnsi" w:cstheme="minorBidi"/>
      <w:lang w:bidi="ar-SA"/>
    </w:rPr>
  </w:style>
  <w:style w:type="paragraph" w:styleId="Heading1">
    <w:name w:val="heading 1"/>
    <w:next w:val="Normal"/>
    <w:link w:val="Heading1Char"/>
    <w:uiPriority w:val="1"/>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3A38A3"/>
    <w:pPr>
      <w:keepNext/>
      <w:spacing w:before="240" w:after="120"/>
      <w:outlineLvl w:val="2"/>
    </w:pPr>
    <w:rPr>
      <w:rFonts w:asciiTheme="minorHAnsi" w:eastAsiaTheme="majorEastAsia" w:hAnsiTheme="minorHAnsi" w:cs="Arial"/>
      <w:b/>
      <w:color w:val="003865" w:themeColor="accent1"/>
      <w:sz w:val="32"/>
      <w:szCs w:val="24"/>
    </w:rPr>
  </w:style>
  <w:style w:type="paragraph" w:styleId="Heading4">
    <w:name w:val="heading 4"/>
    <w:next w:val="Normal"/>
    <w:link w:val="Heading4Char"/>
    <w:uiPriority w:val="1"/>
    <w:qFormat/>
    <w:rsid w:val="0094786F"/>
    <w:pPr>
      <w:keepNext/>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unhideWhenUsed/>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4786F"/>
    <w:rPr>
      <w:b/>
      <w:color w:val="003865"/>
      <w:sz w:val="40"/>
      <w:szCs w:val="40"/>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3A38A3"/>
    <w:rPr>
      <w:rFonts w:asciiTheme="minorHAnsi" w:eastAsiaTheme="majorEastAsia" w:hAnsiTheme="minorHAnsi" w:cs="Arial"/>
      <w:b/>
      <w:color w:val="003865" w:themeColor="accent1"/>
      <w:sz w:val="32"/>
      <w:szCs w:val="24"/>
    </w:rPr>
  </w:style>
  <w:style w:type="character" w:customStyle="1" w:styleId="Heading4Char">
    <w:name w:val="Heading 4 Char"/>
    <w:basedOn w:val="DefaultParagraphFont"/>
    <w:link w:val="Heading4"/>
    <w:uiPriority w:val="1"/>
    <w:rsid w:val="0094786F"/>
    <w:rPr>
      <w:rFonts w:eastAsiaTheme="majorEastAsia" w:cstheme="majorBidi"/>
      <w:i/>
      <w:sz w:val="24"/>
      <w:szCs w:val="24"/>
    </w:rPr>
  </w:style>
  <w:style w:type="character" w:customStyle="1" w:styleId="Heading5Char">
    <w:name w:val="Heading 5 Char"/>
    <w:basedOn w:val="DefaultParagraphFont"/>
    <w:link w:val="Heading5"/>
    <w:uiPriority w:val="1"/>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uiPriority w:val="1"/>
    <w:qFormat/>
    <w:rsid w:val="0094786F"/>
    <w:pPr>
      <w:numPr>
        <w:numId w:val="27"/>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Title">
    <w:name w:val="Title"/>
    <w:basedOn w:val="Normal"/>
    <w:next w:val="Normal"/>
    <w:link w:val="TitleChar"/>
    <w:uiPriority w:val="10"/>
    <w:rsid w:val="009E4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4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rsid w:val="009E4B46"/>
    <w:pPr>
      <w:numPr>
        <w:ilvl w:val="1"/>
      </w:numPr>
      <w:spacing w:after="160"/>
    </w:pPr>
    <w:rPr>
      <w:rFonts w:eastAsiaTheme="majorEastAsia" w:cstheme="majorBidi"/>
      <w:color w:val="0086F3" w:themeColor="text1" w:themeTint="A6"/>
      <w:spacing w:val="15"/>
      <w:sz w:val="28"/>
      <w:szCs w:val="28"/>
    </w:rPr>
  </w:style>
  <w:style w:type="character" w:customStyle="1" w:styleId="SubtitleChar">
    <w:name w:val="Subtitle Char"/>
    <w:basedOn w:val="DefaultParagraphFont"/>
    <w:link w:val="Subtitle"/>
    <w:uiPriority w:val="11"/>
    <w:semiHidden/>
    <w:rsid w:val="009E4B46"/>
    <w:rPr>
      <w:rFonts w:asciiTheme="minorHAnsi" w:eastAsiaTheme="majorEastAsia" w:hAnsiTheme="minorHAnsi" w:cstheme="majorBidi"/>
      <w:color w:val="0086F3" w:themeColor="text1" w:themeTint="A6"/>
      <w:spacing w:val="15"/>
      <w:sz w:val="28"/>
      <w:szCs w:val="28"/>
    </w:rPr>
  </w:style>
  <w:style w:type="character" w:styleId="IntenseReference">
    <w:name w:val="Intense Reference"/>
    <w:basedOn w:val="DefaultParagraphFont"/>
    <w:uiPriority w:val="34"/>
    <w:rsid w:val="009E4B46"/>
    <w:rPr>
      <w:b/>
      <w:bCs/>
      <w:smallCaps/>
      <w:color w:val="00294B" w:themeColor="accent1" w:themeShade="BF"/>
      <w:spacing w:val="5"/>
    </w:rPr>
  </w:style>
  <w:style w:type="paragraph" w:styleId="Header">
    <w:name w:val="header"/>
    <w:basedOn w:val="Normal"/>
    <w:link w:val="HeaderChar"/>
    <w:uiPriority w:val="99"/>
    <w:unhideWhenUsed/>
    <w:rsid w:val="008F36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6AC"/>
  </w:style>
  <w:style w:type="character" w:customStyle="1" w:styleId="HeaderChar1">
    <w:name w:val="Header Char1"/>
    <w:basedOn w:val="DefaultParagraphFont"/>
    <w:uiPriority w:val="99"/>
    <w:rsid w:val="008F36AC"/>
  </w:style>
  <w:style w:type="paragraph" w:customStyle="1" w:styleId="TableParagraph">
    <w:name w:val="Table Paragraph"/>
    <w:basedOn w:val="Normal"/>
    <w:uiPriority w:val="1"/>
    <w:qFormat/>
    <w:rsid w:val="003369C6"/>
    <w:pPr>
      <w:widowControl w:val="0"/>
      <w:autoSpaceDE w:val="0"/>
      <w:autoSpaceDN w:val="0"/>
      <w:spacing w:after="0" w:line="240" w:lineRule="auto"/>
    </w:pPr>
    <w:rPr>
      <w:rFonts w:ascii="Times New Roman" w:eastAsia="Times New Roman" w:hAnsi="Times New Roman" w:cs="Times New Roman"/>
    </w:rPr>
  </w:style>
  <w:style w:type="character" w:styleId="FollowedHyperlink">
    <w:name w:val="FollowedHyperlink"/>
    <w:basedOn w:val="DefaultParagraphFont"/>
    <w:semiHidden/>
    <w:unhideWhenUsed/>
    <w:rsid w:val="003369C6"/>
    <w:rPr>
      <w:color w:val="5D295F" w:themeColor="followedHyperlink"/>
      <w:u w:val="single"/>
    </w:rPr>
  </w:style>
  <w:style w:type="character" w:styleId="UnresolvedMention">
    <w:name w:val="Unresolved Mention"/>
    <w:basedOn w:val="DefaultParagraphFont"/>
    <w:uiPriority w:val="99"/>
    <w:semiHidden/>
    <w:unhideWhenUsed/>
    <w:rsid w:val="007A4EF1"/>
    <w:rPr>
      <w:color w:val="605E5C"/>
      <w:shd w:val="clear" w:color="auto" w:fill="E1DFDD"/>
    </w:rPr>
  </w:style>
  <w:style w:type="paragraph" w:styleId="FootnoteText">
    <w:name w:val="footnote text"/>
    <w:basedOn w:val="Normal"/>
    <w:link w:val="FootnoteTextChar"/>
    <w:semiHidden/>
    <w:unhideWhenUsed/>
    <w:rsid w:val="0046039E"/>
    <w:pPr>
      <w:spacing w:after="0" w:line="240" w:lineRule="auto"/>
    </w:pPr>
    <w:rPr>
      <w:sz w:val="20"/>
      <w:szCs w:val="20"/>
    </w:rPr>
  </w:style>
  <w:style w:type="character" w:customStyle="1" w:styleId="FootnoteTextChar">
    <w:name w:val="Footnote Text Char"/>
    <w:basedOn w:val="DefaultParagraphFont"/>
    <w:link w:val="FootnoteText"/>
    <w:semiHidden/>
    <w:rsid w:val="0046039E"/>
    <w:rPr>
      <w:rFonts w:asciiTheme="minorHAnsi" w:eastAsiaTheme="minorHAnsi" w:hAnsiTheme="minorHAnsi" w:cstheme="minorBidi"/>
      <w:sz w:val="20"/>
      <w:szCs w:val="20"/>
      <w:lang w:bidi="ar-SA"/>
    </w:rPr>
  </w:style>
  <w:style w:type="character" w:styleId="FootnoteReference">
    <w:name w:val="footnote reference"/>
    <w:basedOn w:val="DefaultParagraphFont"/>
    <w:semiHidden/>
    <w:unhideWhenUsed/>
    <w:rsid w:val="0046039E"/>
    <w:rPr>
      <w:vertAlign w:val="superscript"/>
    </w:rPr>
  </w:style>
  <w:style w:type="character" w:styleId="CommentReference">
    <w:name w:val="annotation reference"/>
    <w:basedOn w:val="DefaultParagraphFont"/>
    <w:semiHidden/>
    <w:unhideWhenUsed/>
    <w:rsid w:val="009C4F99"/>
    <w:rPr>
      <w:sz w:val="16"/>
      <w:szCs w:val="16"/>
    </w:rPr>
  </w:style>
  <w:style w:type="paragraph" w:styleId="CommentText">
    <w:name w:val="annotation text"/>
    <w:basedOn w:val="Normal"/>
    <w:link w:val="CommentTextChar"/>
    <w:unhideWhenUsed/>
    <w:rsid w:val="009C4F99"/>
    <w:pPr>
      <w:spacing w:line="240" w:lineRule="auto"/>
    </w:pPr>
    <w:rPr>
      <w:sz w:val="20"/>
      <w:szCs w:val="20"/>
    </w:rPr>
  </w:style>
  <w:style w:type="character" w:customStyle="1" w:styleId="CommentTextChar">
    <w:name w:val="Comment Text Char"/>
    <w:basedOn w:val="DefaultParagraphFont"/>
    <w:link w:val="CommentText"/>
    <w:rsid w:val="009C4F99"/>
    <w:rPr>
      <w:rFonts w:asciiTheme="minorHAnsi" w:eastAsiaTheme="minorHAnsi" w:hAnsiTheme="minorHAnsi" w:cstheme="minorBidi"/>
      <w:sz w:val="20"/>
      <w:szCs w:val="20"/>
      <w:lang w:bidi="ar-SA"/>
    </w:rPr>
  </w:style>
  <w:style w:type="paragraph" w:styleId="CommentSubject">
    <w:name w:val="annotation subject"/>
    <w:basedOn w:val="CommentText"/>
    <w:next w:val="CommentText"/>
    <w:link w:val="CommentSubjectChar"/>
    <w:semiHidden/>
    <w:unhideWhenUsed/>
    <w:rsid w:val="009C4F99"/>
    <w:rPr>
      <w:b/>
      <w:bCs/>
    </w:rPr>
  </w:style>
  <w:style w:type="character" w:customStyle="1" w:styleId="CommentSubjectChar">
    <w:name w:val="Comment Subject Char"/>
    <w:basedOn w:val="CommentTextChar"/>
    <w:link w:val="CommentSubject"/>
    <w:semiHidden/>
    <w:rsid w:val="009C4F99"/>
    <w:rPr>
      <w:rFonts w:asciiTheme="minorHAnsi" w:eastAsiaTheme="minorHAnsi" w:hAnsiTheme="minorHAnsi" w:cstheme="minorBidi"/>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nucp.metc.state.mn.us/Default.aspx"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crformsubmissions.dot@state.mn.u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crformsubmissions.dot@state.mn.u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ocrformsubmissions.DOT@state.mn.u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ransitProcurements.DOT@state.mn.u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A2D7C-75AC-4F96-84B1-2C64281F3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14</Pages>
  <Words>6034</Words>
  <Characters>32306</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38264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Nordstrom</dc:creator>
  <cp:keywords/>
  <dc:description/>
  <cp:lastModifiedBy>Bloomberg, Ryan (DNR)</cp:lastModifiedBy>
  <cp:revision>9</cp:revision>
  <cp:lastPrinted>2025-12-29T14:25:00Z</cp:lastPrinted>
  <dcterms:created xsi:type="dcterms:W3CDTF">2025-12-02T15:24:00Z</dcterms:created>
  <dcterms:modified xsi:type="dcterms:W3CDTF">2026-07-23T16:11:00Z</dcterms:modified>
</cp:coreProperties>
</file>