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FDCC7" w14:textId="77777777" w:rsidR="00190B7F" w:rsidRPr="00D125F3" w:rsidRDefault="00AA052D" w:rsidP="00AA052D">
      <w:pPr>
        <w:jc w:val="center"/>
        <w:rPr>
          <w:rFonts w:ascii="Times New Roman" w:hAnsi="Times New Roman" w:cs="Times New Roman"/>
          <w:b/>
          <w:sz w:val="28"/>
          <w:szCs w:val="28"/>
        </w:rPr>
      </w:pPr>
      <w:r w:rsidRPr="00D125F3">
        <w:rPr>
          <w:rFonts w:ascii="Times New Roman" w:hAnsi="Times New Roman" w:cs="Times New Roman"/>
          <w:b/>
          <w:sz w:val="28"/>
          <w:szCs w:val="28"/>
        </w:rPr>
        <w:t>MINNESOTA ENVIRONMENTAL QUALITY BOARD</w:t>
      </w:r>
    </w:p>
    <w:p w14:paraId="5C25943C" w14:textId="77777777" w:rsidR="00AA052D" w:rsidRPr="00AA052D" w:rsidRDefault="00AA052D" w:rsidP="00AA052D">
      <w:pPr>
        <w:shd w:val="clear" w:color="auto" w:fill="FFFFFF"/>
        <w:spacing w:after="120" w:line="288" w:lineRule="atLeast"/>
        <w:ind w:right="96"/>
        <w:outlineLvl w:val="1"/>
        <w:rPr>
          <w:rFonts w:ascii="Times New Roman" w:eastAsia="Times New Roman" w:hAnsi="Times New Roman" w:cs="Times New Roman"/>
          <w:b/>
          <w:bCs/>
          <w:spacing w:val="5"/>
          <w:kern w:val="36"/>
          <w:sz w:val="24"/>
          <w:szCs w:val="24"/>
        </w:rPr>
      </w:pPr>
      <w:r w:rsidRPr="00AA052D">
        <w:rPr>
          <w:rFonts w:ascii="Times New Roman" w:eastAsia="Times New Roman" w:hAnsi="Times New Roman" w:cs="Times New Roman"/>
          <w:b/>
          <w:bCs/>
          <w:spacing w:val="5"/>
          <w:kern w:val="36"/>
          <w:sz w:val="24"/>
          <w:szCs w:val="24"/>
        </w:rPr>
        <w:t>4410.4300 MANDATORY EAW CATEGORIES.</w:t>
      </w:r>
    </w:p>
    <w:p w14:paraId="28B4A8C0" w14:textId="77777777" w:rsidR="00AA052D" w:rsidRPr="00AA052D" w:rsidRDefault="00AA052D" w:rsidP="00AA052D">
      <w:pPr>
        <w:shd w:val="clear" w:color="auto" w:fill="FFFFFF"/>
        <w:spacing w:after="120" w:line="288" w:lineRule="atLeast"/>
        <w:ind w:right="48"/>
        <w:jc w:val="both"/>
        <w:outlineLvl w:val="2"/>
        <w:rPr>
          <w:rFonts w:ascii="inherit" w:eastAsia="Times New Roman" w:hAnsi="inherit" w:cs="Times New Roman"/>
          <w:b/>
          <w:bCs/>
          <w:spacing w:val="5"/>
          <w:sz w:val="24"/>
          <w:szCs w:val="24"/>
        </w:rPr>
      </w:pPr>
      <w:proofErr w:type="spellStart"/>
      <w:r w:rsidRPr="00AA052D">
        <w:rPr>
          <w:rFonts w:ascii="inherit" w:eastAsia="Times New Roman" w:hAnsi="inherit" w:cs="Times New Roman"/>
          <w:spacing w:val="5"/>
          <w:sz w:val="24"/>
          <w:szCs w:val="24"/>
        </w:rPr>
        <w:t>Subp</w:t>
      </w:r>
      <w:proofErr w:type="spellEnd"/>
      <w:r w:rsidRPr="00AA052D">
        <w:rPr>
          <w:rFonts w:ascii="inherit" w:eastAsia="Times New Roman" w:hAnsi="inherit" w:cs="Times New Roman"/>
          <w:spacing w:val="5"/>
          <w:sz w:val="24"/>
          <w:szCs w:val="24"/>
        </w:rPr>
        <w:t>. 37.</w:t>
      </w:r>
      <w:r>
        <w:rPr>
          <w:rFonts w:ascii="inherit" w:eastAsia="Times New Roman" w:hAnsi="inherit" w:cs="Times New Roman"/>
          <w:spacing w:val="5"/>
          <w:sz w:val="24"/>
          <w:szCs w:val="24"/>
        </w:rPr>
        <w:t xml:space="preserve"> </w:t>
      </w:r>
      <w:r w:rsidRPr="00AA052D">
        <w:rPr>
          <w:rFonts w:ascii="inherit" w:eastAsia="Times New Roman" w:hAnsi="inherit" w:cs="Times New Roman"/>
          <w:b/>
          <w:bCs/>
          <w:spacing w:val="5"/>
          <w:sz w:val="24"/>
          <w:szCs w:val="24"/>
        </w:rPr>
        <w:t xml:space="preserve">Recreational trails. </w:t>
      </w:r>
    </w:p>
    <w:p w14:paraId="35BA9741" w14:textId="77777777" w:rsidR="00AA052D" w:rsidRPr="00AA052D" w:rsidRDefault="00AA052D" w:rsidP="00AA052D">
      <w:pPr>
        <w:shd w:val="clear" w:color="auto" w:fill="FFFFFF"/>
        <w:spacing w:before="48" w:after="120" w:line="312" w:lineRule="atLeast"/>
        <w:ind w:firstLine="480"/>
        <w:rPr>
          <w:rFonts w:ascii="Times New Roman" w:eastAsia="Times New Roman" w:hAnsi="Times New Roman" w:cs="Times New Roman"/>
          <w:spacing w:val="7"/>
          <w:sz w:val="24"/>
          <w:szCs w:val="24"/>
        </w:rPr>
      </w:pPr>
      <w:r w:rsidRPr="00AA052D">
        <w:rPr>
          <w:rFonts w:ascii="Times New Roman" w:eastAsia="Times New Roman" w:hAnsi="Times New Roman" w:cs="Times New Roman"/>
          <w:spacing w:val="7"/>
          <w:sz w:val="24"/>
          <w:szCs w:val="24"/>
        </w:rPr>
        <w:t>If a project listed in items A to F will be built on state-owned land or funded, in whole or part, by grant-in-aid funds administered by the DNR, the DNR is the RGU. For other projects, if a governmental unit is sponsoring the project, in whole or in part, that governmental unit is the RGU. If the project is not sponsored by a unit of government, the RGU is the local governmental unit. For purposes of this subpart, "existing trail" means an established corridor in current legal use.</w:t>
      </w:r>
    </w:p>
    <w:p w14:paraId="524979B8" w14:textId="02682409" w:rsidR="00AA052D" w:rsidRPr="00AA052D" w:rsidRDefault="00AA052D" w:rsidP="00B93D8A">
      <w:pPr>
        <w:shd w:val="clear" w:color="auto" w:fill="FFFFFF"/>
        <w:spacing w:before="48" w:after="120" w:line="312" w:lineRule="atLeast"/>
        <w:ind w:left="480" w:hanging="480"/>
        <w:rPr>
          <w:rFonts w:ascii="Times New Roman" w:eastAsia="Times New Roman" w:hAnsi="Times New Roman" w:cs="Times New Roman"/>
          <w:spacing w:val="7"/>
          <w:sz w:val="24"/>
          <w:szCs w:val="24"/>
        </w:rPr>
      </w:pPr>
      <w:r>
        <w:rPr>
          <w:rFonts w:ascii="Times New Roman" w:eastAsia="Times New Roman" w:hAnsi="Times New Roman" w:cs="Times New Roman"/>
          <w:spacing w:val="7"/>
          <w:sz w:val="24"/>
          <w:szCs w:val="24"/>
        </w:rPr>
        <w:t>A.</w:t>
      </w:r>
      <w:r>
        <w:rPr>
          <w:rFonts w:ascii="Times New Roman" w:eastAsia="Times New Roman" w:hAnsi="Times New Roman" w:cs="Times New Roman"/>
          <w:spacing w:val="7"/>
          <w:sz w:val="24"/>
          <w:szCs w:val="24"/>
        </w:rPr>
        <w:tab/>
      </w:r>
      <w:r w:rsidRPr="00AA052D">
        <w:rPr>
          <w:rFonts w:ascii="Times New Roman" w:eastAsia="Times New Roman" w:hAnsi="Times New Roman" w:cs="Times New Roman"/>
          <w:spacing w:val="7"/>
          <w:sz w:val="24"/>
          <w:szCs w:val="24"/>
        </w:rPr>
        <w:t xml:space="preserve">Constructing a trail at least </w:t>
      </w:r>
      <w:r w:rsidR="00544777">
        <w:rPr>
          <w:rFonts w:ascii="Times New Roman" w:eastAsia="Times New Roman" w:hAnsi="Times New Roman" w:cs="Times New Roman"/>
          <w:spacing w:val="7"/>
          <w:sz w:val="24"/>
          <w:szCs w:val="24"/>
        </w:rPr>
        <w:t xml:space="preserve">25 </w:t>
      </w:r>
      <w:r w:rsidRPr="00AA052D">
        <w:rPr>
          <w:rFonts w:ascii="Times New Roman" w:eastAsia="Times New Roman" w:hAnsi="Times New Roman" w:cs="Times New Roman"/>
          <w:spacing w:val="7"/>
          <w:sz w:val="24"/>
          <w:szCs w:val="24"/>
        </w:rPr>
        <w:t xml:space="preserve">miles long on forested or other naturally vegetated land for a recreational use, unless exempted by part </w:t>
      </w:r>
      <w:hyperlink r:id="rId7" w:history="1">
        <w:r w:rsidRPr="00AA052D">
          <w:rPr>
            <w:rFonts w:ascii="Times New Roman" w:eastAsia="Times New Roman" w:hAnsi="Times New Roman" w:cs="Times New Roman"/>
            <w:color w:val="990033"/>
            <w:spacing w:val="7"/>
            <w:sz w:val="24"/>
            <w:szCs w:val="24"/>
            <w:u w:val="single"/>
          </w:rPr>
          <w:t>4410.4600</w:t>
        </w:r>
      </w:hyperlink>
      <w:r w:rsidRPr="00AA052D">
        <w:rPr>
          <w:rFonts w:ascii="Times New Roman" w:eastAsia="Times New Roman" w:hAnsi="Times New Roman" w:cs="Times New Roman"/>
          <w:spacing w:val="7"/>
          <w:sz w:val="24"/>
          <w:szCs w:val="24"/>
        </w:rPr>
        <w:t xml:space="preserve">, subpart 14, item D. </w:t>
      </w:r>
    </w:p>
    <w:p w14:paraId="6512A267" w14:textId="77777777" w:rsidR="00544777" w:rsidRDefault="00AA052D" w:rsidP="00544777">
      <w:pPr>
        <w:shd w:val="clear" w:color="auto" w:fill="FFFFFF"/>
        <w:spacing w:before="48" w:after="120" w:line="312" w:lineRule="atLeast"/>
        <w:ind w:left="480" w:hanging="480"/>
        <w:rPr>
          <w:rFonts w:ascii="Times New Roman" w:eastAsia="Times New Roman" w:hAnsi="Times New Roman" w:cs="Times New Roman"/>
          <w:spacing w:val="7"/>
          <w:sz w:val="24"/>
          <w:szCs w:val="24"/>
        </w:rPr>
      </w:pPr>
      <w:r>
        <w:rPr>
          <w:rFonts w:ascii="Times New Roman" w:eastAsia="Times New Roman" w:hAnsi="Times New Roman" w:cs="Times New Roman"/>
          <w:spacing w:val="7"/>
          <w:sz w:val="24"/>
          <w:szCs w:val="24"/>
        </w:rPr>
        <w:t>B.</w:t>
      </w:r>
      <w:r>
        <w:rPr>
          <w:rFonts w:ascii="Times New Roman" w:eastAsia="Times New Roman" w:hAnsi="Times New Roman" w:cs="Times New Roman"/>
          <w:spacing w:val="7"/>
          <w:sz w:val="24"/>
          <w:szCs w:val="24"/>
        </w:rPr>
        <w:tab/>
      </w:r>
      <w:r w:rsidRPr="00AA052D">
        <w:rPr>
          <w:rFonts w:ascii="Times New Roman" w:eastAsia="Times New Roman" w:hAnsi="Times New Roman" w:cs="Times New Roman"/>
          <w:spacing w:val="7"/>
          <w:sz w:val="24"/>
          <w:szCs w:val="24"/>
        </w:rPr>
        <w:t xml:space="preserve">Designating at least 25 miles of an existing trail for a new motorized recreational use other than </w:t>
      </w:r>
      <w:proofErr w:type="spellStart"/>
      <w:r w:rsidRPr="00AA052D">
        <w:rPr>
          <w:rFonts w:ascii="Times New Roman" w:eastAsia="Times New Roman" w:hAnsi="Times New Roman" w:cs="Times New Roman"/>
          <w:spacing w:val="7"/>
          <w:sz w:val="24"/>
          <w:szCs w:val="24"/>
        </w:rPr>
        <w:t>snowmobiling.</w:t>
      </w:r>
      <w:r w:rsidR="00544777" w:rsidRPr="00544777">
        <w:rPr>
          <w:rFonts w:ascii="Times New Roman" w:eastAsia="Times New Roman" w:hAnsi="Times New Roman" w:cs="Times New Roman"/>
          <w:spacing w:val="7"/>
          <w:sz w:val="24"/>
          <w:szCs w:val="24"/>
        </w:rPr>
        <w:t>When</w:t>
      </w:r>
      <w:proofErr w:type="spellEnd"/>
      <w:r w:rsidR="00544777" w:rsidRPr="00544777">
        <w:rPr>
          <w:rFonts w:ascii="Times New Roman" w:eastAsia="Times New Roman" w:hAnsi="Times New Roman" w:cs="Times New Roman"/>
          <w:spacing w:val="7"/>
          <w:sz w:val="24"/>
          <w:szCs w:val="24"/>
        </w:rPr>
        <w:t xml:space="preserve"> designating an existing motorized trail or existing corridor in current legal use by motor vehicles, the designation does not contribute to the 25-mile threshold under this item. When adding a new recreational use or seasonal recreational use to an existing motorized recreational trail, the addition does not contribute to the 25-mile threshold if the treadway width is not expanded as a result of the added use. In applying </w:t>
      </w:r>
      <w:proofErr w:type="gramStart"/>
      <w:r w:rsidR="00544777" w:rsidRPr="00544777">
        <w:rPr>
          <w:rFonts w:ascii="Times New Roman" w:eastAsia="Times New Roman" w:hAnsi="Times New Roman" w:cs="Times New Roman"/>
          <w:spacing w:val="7"/>
          <w:sz w:val="24"/>
          <w:szCs w:val="24"/>
        </w:rPr>
        <w:t>items</w:t>
      </w:r>
      <w:proofErr w:type="gramEnd"/>
      <w:r w:rsidR="00544777" w:rsidRPr="00544777">
        <w:rPr>
          <w:rFonts w:ascii="Times New Roman" w:eastAsia="Times New Roman" w:hAnsi="Times New Roman" w:cs="Times New Roman"/>
          <w:spacing w:val="7"/>
          <w:sz w:val="24"/>
          <w:szCs w:val="24"/>
        </w:rPr>
        <w:t xml:space="preserve"> A and B, if a proposed trail will contain segments of newly constructed trail and segments that will follow an existing trail but be designated for a new motorized use, an EAW must be prepared if the total length of the newly constructed and newly designated segments is at least 25 miles.</w:t>
      </w:r>
    </w:p>
    <w:p w14:paraId="588D7B88" w14:textId="74EA8C3B" w:rsidR="00AA052D" w:rsidRPr="00AA052D" w:rsidRDefault="00AA052D" w:rsidP="00544777">
      <w:pPr>
        <w:shd w:val="clear" w:color="auto" w:fill="FFFFFF"/>
        <w:spacing w:before="48" w:after="120" w:line="312" w:lineRule="atLeast"/>
        <w:ind w:left="480" w:hanging="480"/>
        <w:rPr>
          <w:rFonts w:ascii="Times New Roman" w:eastAsia="Times New Roman" w:hAnsi="Times New Roman" w:cs="Times New Roman"/>
          <w:spacing w:val="7"/>
          <w:sz w:val="24"/>
          <w:szCs w:val="24"/>
        </w:rPr>
      </w:pPr>
      <w:r w:rsidRPr="00AA052D">
        <w:rPr>
          <w:rFonts w:ascii="inherit" w:eastAsia="Times New Roman" w:hAnsi="inherit" w:cs="Times New Roman"/>
          <w:spacing w:val="5"/>
          <w:sz w:val="24"/>
          <w:szCs w:val="24"/>
        </w:rPr>
        <w:t>C.</w:t>
      </w:r>
      <w:r>
        <w:rPr>
          <w:rFonts w:ascii="inherit" w:eastAsia="Times New Roman" w:hAnsi="inherit" w:cs="Times New Roman"/>
          <w:spacing w:val="5"/>
          <w:sz w:val="24"/>
          <w:szCs w:val="24"/>
        </w:rPr>
        <w:tab/>
      </w:r>
      <w:r w:rsidRPr="00AA052D">
        <w:rPr>
          <w:rFonts w:ascii="Times New Roman" w:eastAsia="Times New Roman" w:hAnsi="Times New Roman" w:cs="Times New Roman"/>
          <w:spacing w:val="7"/>
          <w:sz w:val="24"/>
          <w:szCs w:val="24"/>
        </w:rPr>
        <w:t xml:space="preserve">Paving ten or more miles of an existing unpaved trail, unless exempted by part </w:t>
      </w:r>
      <w:hyperlink r:id="rId8" w:history="1">
        <w:r w:rsidRPr="00AA052D">
          <w:rPr>
            <w:rFonts w:ascii="Times New Roman" w:eastAsia="Times New Roman" w:hAnsi="Times New Roman" w:cs="Times New Roman"/>
            <w:color w:val="990033"/>
            <w:spacing w:val="7"/>
            <w:sz w:val="24"/>
            <w:szCs w:val="24"/>
            <w:u w:val="single"/>
          </w:rPr>
          <w:t>4410.4600</w:t>
        </w:r>
      </w:hyperlink>
      <w:r w:rsidRPr="00AA052D">
        <w:rPr>
          <w:rFonts w:ascii="Times New Roman" w:eastAsia="Times New Roman" w:hAnsi="Times New Roman" w:cs="Times New Roman"/>
          <w:spacing w:val="7"/>
          <w:sz w:val="24"/>
          <w:szCs w:val="24"/>
        </w:rPr>
        <w:t xml:space="preserve">, subpart 27, item B or F. Paving an unpaved trail means to create a hard surface on the trail with a material impervious to water. </w:t>
      </w:r>
    </w:p>
    <w:p w14:paraId="46C90632" w14:textId="77777777" w:rsidR="00AA052D" w:rsidRPr="00AA052D" w:rsidRDefault="00AA052D" w:rsidP="00B93D8A">
      <w:pPr>
        <w:shd w:val="clear" w:color="auto" w:fill="FFFFFF"/>
        <w:spacing w:before="48" w:after="120" w:line="312" w:lineRule="atLeast"/>
        <w:ind w:left="480" w:hanging="480"/>
        <w:rPr>
          <w:rFonts w:ascii="Times New Roman" w:eastAsia="Times New Roman" w:hAnsi="Times New Roman" w:cs="Times New Roman"/>
          <w:spacing w:val="7"/>
          <w:sz w:val="24"/>
          <w:szCs w:val="24"/>
        </w:rPr>
      </w:pPr>
      <w:r w:rsidRPr="00AA052D">
        <w:rPr>
          <w:rFonts w:ascii="inherit" w:eastAsia="Times New Roman" w:hAnsi="inherit" w:cs="Times New Roman"/>
          <w:spacing w:val="5"/>
          <w:sz w:val="24"/>
          <w:szCs w:val="24"/>
        </w:rPr>
        <w:t>D.</w:t>
      </w:r>
      <w:r>
        <w:rPr>
          <w:rFonts w:ascii="inherit" w:eastAsia="Times New Roman" w:hAnsi="inherit" w:cs="Times New Roman"/>
          <w:spacing w:val="5"/>
          <w:sz w:val="24"/>
          <w:szCs w:val="24"/>
        </w:rPr>
        <w:tab/>
      </w:r>
      <w:r w:rsidRPr="00AA052D">
        <w:rPr>
          <w:rFonts w:ascii="Times New Roman" w:eastAsia="Times New Roman" w:hAnsi="Times New Roman" w:cs="Times New Roman"/>
          <w:spacing w:val="7"/>
          <w:sz w:val="24"/>
          <w:szCs w:val="24"/>
        </w:rPr>
        <w:t>Constructing an off-highway vehicle recreation area of 80 or more acres, or expanding an off-highway vehicle recreation area by 80 or more acres, on agricultural land or forested or other naturally vegetated land.</w:t>
      </w:r>
    </w:p>
    <w:p w14:paraId="28FF7452" w14:textId="77777777" w:rsidR="00AA052D" w:rsidRPr="00AA052D" w:rsidRDefault="00AA052D" w:rsidP="00B93D8A">
      <w:pPr>
        <w:shd w:val="clear" w:color="auto" w:fill="FFFFFF"/>
        <w:spacing w:before="48" w:after="120" w:line="312" w:lineRule="atLeast"/>
        <w:ind w:left="480" w:hanging="480"/>
        <w:rPr>
          <w:rFonts w:ascii="Times New Roman" w:eastAsia="Times New Roman" w:hAnsi="Times New Roman" w:cs="Times New Roman"/>
          <w:spacing w:val="7"/>
          <w:sz w:val="24"/>
          <w:szCs w:val="24"/>
        </w:rPr>
      </w:pPr>
      <w:r w:rsidRPr="00AA052D">
        <w:rPr>
          <w:rFonts w:ascii="inherit" w:eastAsia="Times New Roman" w:hAnsi="inherit" w:cs="Times New Roman"/>
          <w:spacing w:val="5"/>
          <w:sz w:val="24"/>
          <w:szCs w:val="24"/>
        </w:rPr>
        <w:t>E.</w:t>
      </w:r>
      <w:r>
        <w:rPr>
          <w:rFonts w:ascii="inherit" w:eastAsia="Times New Roman" w:hAnsi="inherit" w:cs="Times New Roman"/>
          <w:spacing w:val="5"/>
          <w:sz w:val="24"/>
          <w:szCs w:val="24"/>
        </w:rPr>
        <w:tab/>
      </w:r>
      <w:r w:rsidRPr="00AA052D">
        <w:rPr>
          <w:rFonts w:ascii="Times New Roman" w:eastAsia="Times New Roman" w:hAnsi="Times New Roman" w:cs="Times New Roman"/>
          <w:spacing w:val="7"/>
          <w:sz w:val="24"/>
          <w:szCs w:val="24"/>
        </w:rPr>
        <w:t>Constructing an off-highway vehicle recreation area of 640 or more acres, or expanding an off-highway vehicle recreation area by 640 or more acres, if the land on which the construction or expansion is carried out is not agricultural, is not forested or otherwise naturally vegetated, or has been significantly disturbed by past human activities such as mineral mining.</w:t>
      </w:r>
    </w:p>
    <w:p w14:paraId="6B1E448E" w14:textId="77777777" w:rsidR="00AA052D" w:rsidRDefault="00AA052D" w:rsidP="00B93D8A">
      <w:pPr>
        <w:shd w:val="clear" w:color="auto" w:fill="FFFFFF"/>
        <w:spacing w:before="48" w:after="120" w:line="312" w:lineRule="atLeast"/>
        <w:ind w:left="480" w:hanging="480"/>
        <w:rPr>
          <w:rFonts w:ascii="Times New Roman" w:eastAsia="Times New Roman" w:hAnsi="Times New Roman" w:cs="Times New Roman"/>
          <w:spacing w:val="7"/>
          <w:sz w:val="24"/>
          <w:szCs w:val="24"/>
        </w:rPr>
      </w:pPr>
      <w:r w:rsidRPr="00AA052D">
        <w:rPr>
          <w:rFonts w:ascii="inherit" w:eastAsia="Times New Roman" w:hAnsi="inherit" w:cs="Times New Roman"/>
          <w:spacing w:val="5"/>
          <w:sz w:val="24"/>
          <w:szCs w:val="24"/>
        </w:rPr>
        <w:t>F.</w:t>
      </w:r>
      <w:r>
        <w:rPr>
          <w:rFonts w:ascii="inherit" w:eastAsia="Times New Roman" w:hAnsi="inherit" w:cs="Times New Roman"/>
          <w:spacing w:val="5"/>
          <w:sz w:val="24"/>
          <w:szCs w:val="24"/>
        </w:rPr>
        <w:tab/>
      </w:r>
      <w:r w:rsidRPr="00AA052D">
        <w:rPr>
          <w:rFonts w:ascii="Times New Roman" w:eastAsia="Times New Roman" w:hAnsi="Times New Roman" w:cs="Times New Roman"/>
          <w:spacing w:val="7"/>
          <w:sz w:val="24"/>
          <w:szCs w:val="24"/>
        </w:rPr>
        <w:t xml:space="preserve">Some recreation areas for off-highway vehicles may be constructed partially on agricultural naturally vegetated land and partially on land that is not agricultural, is not forested or otherwise naturally vegetated, or has been significantly disturbed by past human activities. In that case, an EAW must be prepared if the sum of the quotients obtained by dividing the number of acres of agricultural or naturally </w:t>
      </w:r>
      <w:r w:rsidRPr="00AA052D">
        <w:rPr>
          <w:rFonts w:ascii="Times New Roman" w:eastAsia="Times New Roman" w:hAnsi="Times New Roman" w:cs="Times New Roman"/>
          <w:spacing w:val="7"/>
          <w:sz w:val="24"/>
          <w:szCs w:val="24"/>
        </w:rPr>
        <w:lastRenderedPageBreak/>
        <w:t>vegetated land by 80 and the number of acres of land that is not agricultural, is not forested or otherwise naturally vegetated, or has been significantly disturbed by past human activities by 640, equals or exceeds one.</w:t>
      </w:r>
    </w:p>
    <w:p w14:paraId="227FABE0" w14:textId="77777777" w:rsidR="00544777" w:rsidRPr="00AA052D" w:rsidRDefault="00544777" w:rsidP="00B93D8A">
      <w:pPr>
        <w:shd w:val="clear" w:color="auto" w:fill="FFFFFF"/>
        <w:spacing w:before="48" w:after="120" w:line="312" w:lineRule="atLeast"/>
        <w:ind w:left="480" w:hanging="480"/>
        <w:rPr>
          <w:rFonts w:ascii="Times New Roman" w:eastAsia="Times New Roman" w:hAnsi="Times New Roman" w:cs="Times New Roman"/>
          <w:spacing w:val="7"/>
          <w:sz w:val="24"/>
          <w:szCs w:val="24"/>
        </w:rPr>
      </w:pPr>
    </w:p>
    <w:p w14:paraId="0338E277" w14:textId="77777777" w:rsidR="00AA052D" w:rsidRPr="00AA052D" w:rsidRDefault="00AA052D" w:rsidP="00AA052D">
      <w:pPr>
        <w:shd w:val="clear" w:color="auto" w:fill="FFFFFF"/>
        <w:spacing w:after="120" w:line="288" w:lineRule="atLeast"/>
        <w:ind w:right="96"/>
        <w:outlineLvl w:val="1"/>
        <w:rPr>
          <w:rFonts w:ascii="Times New Roman" w:eastAsia="Times New Roman" w:hAnsi="Times New Roman" w:cs="Times New Roman"/>
          <w:b/>
          <w:bCs/>
          <w:spacing w:val="5"/>
          <w:kern w:val="36"/>
          <w:sz w:val="24"/>
          <w:szCs w:val="24"/>
        </w:rPr>
      </w:pPr>
      <w:r w:rsidRPr="00AA052D">
        <w:rPr>
          <w:rFonts w:ascii="Times New Roman" w:eastAsia="Times New Roman" w:hAnsi="Times New Roman" w:cs="Times New Roman"/>
          <w:b/>
          <w:bCs/>
          <w:spacing w:val="5"/>
          <w:kern w:val="36"/>
          <w:sz w:val="24"/>
          <w:szCs w:val="24"/>
        </w:rPr>
        <w:t>4410.4600 EXEMPTIONS.</w:t>
      </w:r>
    </w:p>
    <w:p w14:paraId="3854B1D8" w14:textId="77777777" w:rsidR="00AA052D" w:rsidRPr="00AA052D" w:rsidRDefault="00AA052D" w:rsidP="00B93D8A">
      <w:pPr>
        <w:shd w:val="clear" w:color="auto" w:fill="FFFFFF"/>
        <w:spacing w:after="120" w:line="288" w:lineRule="atLeast"/>
        <w:ind w:right="48"/>
        <w:outlineLvl w:val="2"/>
        <w:rPr>
          <w:rFonts w:ascii="inherit" w:eastAsia="Times New Roman" w:hAnsi="inherit" w:cs="Times New Roman"/>
          <w:b/>
          <w:bCs/>
          <w:spacing w:val="5"/>
          <w:sz w:val="24"/>
          <w:szCs w:val="24"/>
        </w:rPr>
      </w:pPr>
      <w:proofErr w:type="spellStart"/>
      <w:r w:rsidRPr="00AA052D">
        <w:rPr>
          <w:rFonts w:ascii="inherit" w:eastAsia="Times New Roman" w:hAnsi="inherit" w:cs="Times New Roman"/>
          <w:spacing w:val="5"/>
          <w:sz w:val="24"/>
          <w:szCs w:val="24"/>
        </w:rPr>
        <w:t>Subp</w:t>
      </w:r>
      <w:proofErr w:type="spellEnd"/>
      <w:r w:rsidRPr="00AA052D">
        <w:rPr>
          <w:rFonts w:ascii="inherit" w:eastAsia="Times New Roman" w:hAnsi="inherit" w:cs="Times New Roman"/>
          <w:spacing w:val="5"/>
          <w:sz w:val="24"/>
          <w:szCs w:val="24"/>
        </w:rPr>
        <w:t>. 27.</w:t>
      </w:r>
      <w:r w:rsidR="00B93D8A">
        <w:rPr>
          <w:rFonts w:ascii="inherit" w:eastAsia="Times New Roman" w:hAnsi="inherit" w:cs="Times New Roman"/>
          <w:spacing w:val="5"/>
          <w:sz w:val="24"/>
          <w:szCs w:val="24"/>
        </w:rPr>
        <w:t xml:space="preserve"> </w:t>
      </w:r>
      <w:r w:rsidRPr="00AA052D">
        <w:rPr>
          <w:rFonts w:ascii="inherit" w:eastAsia="Times New Roman" w:hAnsi="inherit" w:cs="Times New Roman"/>
          <w:b/>
          <w:bCs/>
          <w:spacing w:val="5"/>
          <w:sz w:val="24"/>
          <w:szCs w:val="24"/>
        </w:rPr>
        <w:t xml:space="preserve">Recreational trails. </w:t>
      </w:r>
    </w:p>
    <w:p w14:paraId="2437714E" w14:textId="77777777" w:rsidR="00AA052D" w:rsidRPr="00AA052D" w:rsidRDefault="00AA052D" w:rsidP="00B93D8A">
      <w:pPr>
        <w:shd w:val="clear" w:color="auto" w:fill="FFFFFF"/>
        <w:spacing w:before="48" w:after="120" w:line="312" w:lineRule="atLeast"/>
        <w:ind w:left="480"/>
        <w:rPr>
          <w:rFonts w:ascii="Times New Roman" w:eastAsia="Times New Roman" w:hAnsi="Times New Roman" w:cs="Times New Roman"/>
          <w:spacing w:val="7"/>
          <w:sz w:val="24"/>
          <w:szCs w:val="24"/>
        </w:rPr>
      </w:pPr>
      <w:r w:rsidRPr="00AA052D">
        <w:rPr>
          <w:rFonts w:ascii="Times New Roman" w:eastAsia="Times New Roman" w:hAnsi="Times New Roman" w:cs="Times New Roman"/>
          <w:spacing w:val="7"/>
          <w:sz w:val="24"/>
          <w:szCs w:val="24"/>
        </w:rPr>
        <w:t>The projects listed in items A to F are exempt. For purposes of this subpart, "existing trail" means an established corridor in current legal use.</w:t>
      </w:r>
    </w:p>
    <w:p w14:paraId="7E0292E7" w14:textId="77777777" w:rsidR="00AA052D" w:rsidRPr="00AA052D" w:rsidRDefault="00B93D8A" w:rsidP="00B93D8A">
      <w:pPr>
        <w:shd w:val="clear" w:color="auto" w:fill="FFFFFF"/>
        <w:spacing w:before="48" w:after="120" w:line="312" w:lineRule="atLeast"/>
        <w:ind w:left="480" w:hanging="480"/>
        <w:rPr>
          <w:rFonts w:ascii="Times New Roman" w:eastAsia="Times New Roman" w:hAnsi="Times New Roman" w:cs="Times New Roman"/>
          <w:spacing w:val="7"/>
          <w:sz w:val="24"/>
          <w:szCs w:val="24"/>
        </w:rPr>
      </w:pPr>
      <w:r>
        <w:rPr>
          <w:rFonts w:ascii="Times New Roman" w:eastAsia="Times New Roman" w:hAnsi="Times New Roman" w:cs="Times New Roman"/>
          <w:spacing w:val="7"/>
          <w:sz w:val="24"/>
          <w:szCs w:val="24"/>
        </w:rPr>
        <w:t>A.</w:t>
      </w:r>
      <w:r>
        <w:rPr>
          <w:rFonts w:ascii="Times New Roman" w:eastAsia="Times New Roman" w:hAnsi="Times New Roman" w:cs="Times New Roman"/>
          <w:spacing w:val="7"/>
          <w:sz w:val="24"/>
          <w:szCs w:val="24"/>
        </w:rPr>
        <w:tab/>
      </w:r>
      <w:r w:rsidR="00AA052D" w:rsidRPr="00AA052D">
        <w:rPr>
          <w:rFonts w:ascii="Times New Roman" w:eastAsia="Times New Roman" w:hAnsi="Times New Roman" w:cs="Times New Roman"/>
          <w:spacing w:val="7"/>
          <w:sz w:val="24"/>
          <w:szCs w:val="24"/>
        </w:rPr>
        <w:t>Rerouting less than one continuous mile of a recreational trail if the reroute is necessary to avoid sensitive areas or to alleviate safety concerns. Multiple reroutes on the same trail must be treated as independent projects, except that where the cumulative length of currently proposed reroutes exceeds one mile on any five-mile segment of trail, as measured along the rerouted trail, those reroutes are not exempt.</w:t>
      </w:r>
    </w:p>
    <w:p w14:paraId="43CA9264" w14:textId="77777777" w:rsidR="00AA052D" w:rsidRPr="00AA052D" w:rsidRDefault="00B93D8A" w:rsidP="00B93D8A">
      <w:pPr>
        <w:shd w:val="clear" w:color="auto" w:fill="FFFFFF"/>
        <w:spacing w:before="48" w:after="120" w:line="312" w:lineRule="atLeast"/>
        <w:ind w:left="480" w:hanging="480"/>
        <w:rPr>
          <w:rFonts w:ascii="Times New Roman" w:eastAsia="Times New Roman" w:hAnsi="Times New Roman" w:cs="Times New Roman"/>
          <w:spacing w:val="7"/>
          <w:sz w:val="24"/>
          <w:szCs w:val="24"/>
        </w:rPr>
      </w:pPr>
      <w:r>
        <w:rPr>
          <w:rFonts w:ascii="Times New Roman" w:eastAsia="Times New Roman" w:hAnsi="Times New Roman" w:cs="Times New Roman"/>
          <w:spacing w:val="7"/>
          <w:sz w:val="24"/>
          <w:szCs w:val="24"/>
        </w:rPr>
        <w:t>B.</w:t>
      </w:r>
      <w:r>
        <w:rPr>
          <w:rFonts w:ascii="Times New Roman" w:eastAsia="Times New Roman" w:hAnsi="Times New Roman" w:cs="Times New Roman"/>
          <w:spacing w:val="7"/>
          <w:sz w:val="24"/>
          <w:szCs w:val="24"/>
        </w:rPr>
        <w:tab/>
      </w:r>
      <w:r w:rsidR="00AA052D" w:rsidRPr="00AA052D">
        <w:rPr>
          <w:rFonts w:ascii="Times New Roman" w:eastAsia="Times New Roman" w:hAnsi="Times New Roman" w:cs="Times New Roman"/>
          <w:spacing w:val="7"/>
          <w:sz w:val="24"/>
          <w:szCs w:val="24"/>
        </w:rPr>
        <w:t>Reconstructing, rehabilitating, or maintaining an existing trail involving no changes in designated use.</w:t>
      </w:r>
    </w:p>
    <w:p w14:paraId="4D5EE483" w14:textId="77777777" w:rsidR="00B93D8A" w:rsidRDefault="00B93D8A" w:rsidP="00B93D8A">
      <w:pPr>
        <w:shd w:val="clear" w:color="auto" w:fill="FFFFFF"/>
        <w:spacing w:before="48" w:after="120" w:line="312" w:lineRule="atLeast"/>
        <w:ind w:left="480" w:hanging="480"/>
        <w:rPr>
          <w:rFonts w:ascii="Times New Roman" w:eastAsia="Times New Roman" w:hAnsi="Times New Roman" w:cs="Times New Roman"/>
          <w:spacing w:val="7"/>
          <w:sz w:val="24"/>
          <w:szCs w:val="24"/>
        </w:rPr>
      </w:pPr>
      <w:r>
        <w:rPr>
          <w:rFonts w:ascii="Times New Roman" w:eastAsia="Times New Roman" w:hAnsi="Times New Roman" w:cs="Times New Roman"/>
          <w:spacing w:val="7"/>
          <w:sz w:val="24"/>
          <w:szCs w:val="24"/>
        </w:rPr>
        <w:t>C.</w:t>
      </w:r>
      <w:r>
        <w:rPr>
          <w:rFonts w:ascii="Times New Roman" w:eastAsia="Times New Roman" w:hAnsi="Times New Roman" w:cs="Times New Roman"/>
          <w:spacing w:val="7"/>
          <w:sz w:val="24"/>
          <w:szCs w:val="24"/>
        </w:rPr>
        <w:tab/>
      </w:r>
      <w:r w:rsidR="00AA052D" w:rsidRPr="00AA052D">
        <w:rPr>
          <w:rFonts w:ascii="Times New Roman" w:eastAsia="Times New Roman" w:hAnsi="Times New Roman" w:cs="Times New Roman"/>
          <w:spacing w:val="7"/>
          <w:sz w:val="24"/>
          <w:szCs w:val="24"/>
        </w:rPr>
        <w:t>Constructing less than one continuous mile of trail for use by snowmobiles or cross-country skiers.</w:t>
      </w:r>
    </w:p>
    <w:p w14:paraId="4C715BCB" w14:textId="77777777" w:rsidR="00AA052D" w:rsidRPr="00AA052D" w:rsidRDefault="00B93D8A" w:rsidP="00B93D8A">
      <w:pPr>
        <w:shd w:val="clear" w:color="auto" w:fill="FFFFFF"/>
        <w:spacing w:before="48" w:after="120" w:line="312" w:lineRule="atLeast"/>
        <w:ind w:left="480" w:hanging="480"/>
        <w:rPr>
          <w:rFonts w:ascii="Times New Roman" w:eastAsia="Times New Roman" w:hAnsi="Times New Roman" w:cs="Times New Roman"/>
          <w:spacing w:val="7"/>
          <w:sz w:val="24"/>
          <w:szCs w:val="24"/>
        </w:rPr>
      </w:pPr>
      <w:r>
        <w:rPr>
          <w:rFonts w:ascii="Times New Roman" w:eastAsia="Times New Roman" w:hAnsi="Times New Roman" w:cs="Times New Roman"/>
          <w:spacing w:val="7"/>
          <w:sz w:val="24"/>
          <w:szCs w:val="24"/>
        </w:rPr>
        <w:t>D.</w:t>
      </w:r>
      <w:r>
        <w:rPr>
          <w:rFonts w:ascii="Times New Roman" w:eastAsia="Times New Roman" w:hAnsi="Times New Roman" w:cs="Times New Roman"/>
          <w:spacing w:val="7"/>
          <w:sz w:val="24"/>
          <w:szCs w:val="24"/>
        </w:rPr>
        <w:tab/>
      </w:r>
      <w:r w:rsidR="00AA052D" w:rsidRPr="00AA052D">
        <w:rPr>
          <w:rFonts w:ascii="Times New Roman" w:eastAsia="Times New Roman" w:hAnsi="Times New Roman" w:cs="Times New Roman"/>
          <w:spacing w:val="7"/>
          <w:sz w:val="24"/>
          <w:szCs w:val="24"/>
        </w:rPr>
        <w:t>Constructing a trail for winter-only use across agricultural land or across frozen water.</w:t>
      </w:r>
    </w:p>
    <w:p w14:paraId="33DB4B4C" w14:textId="77777777" w:rsidR="00AA052D" w:rsidRPr="00AA052D" w:rsidRDefault="00B93D8A" w:rsidP="00B93D8A">
      <w:pPr>
        <w:shd w:val="clear" w:color="auto" w:fill="FFFFFF"/>
        <w:tabs>
          <w:tab w:val="left" w:pos="450"/>
        </w:tabs>
        <w:spacing w:before="48" w:after="120" w:line="312" w:lineRule="atLeast"/>
        <w:rPr>
          <w:rFonts w:ascii="Times New Roman" w:eastAsia="Times New Roman" w:hAnsi="Times New Roman" w:cs="Times New Roman"/>
          <w:spacing w:val="7"/>
          <w:sz w:val="24"/>
          <w:szCs w:val="24"/>
        </w:rPr>
      </w:pPr>
      <w:r>
        <w:rPr>
          <w:rFonts w:ascii="Times New Roman" w:eastAsia="Times New Roman" w:hAnsi="Times New Roman" w:cs="Times New Roman"/>
          <w:spacing w:val="7"/>
          <w:sz w:val="24"/>
          <w:szCs w:val="24"/>
        </w:rPr>
        <w:t>E.</w:t>
      </w:r>
      <w:r>
        <w:rPr>
          <w:rFonts w:ascii="Times New Roman" w:eastAsia="Times New Roman" w:hAnsi="Times New Roman" w:cs="Times New Roman"/>
          <w:spacing w:val="7"/>
          <w:sz w:val="24"/>
          <w:szCs w:val="24"/>
        </w:rPr>
        <w:tab/>
      </w:r>
      <w:r w:rsidR="00AA052D" w:rsidRPr="00AA052D">
        <w:rPr>
          <w:rFonts w:ascii="Times New Roman" w:eastAsia="Times New Roman" w:hAnsi="Times New Roman" w:cs="Times New Roman"/>
          <w:spacing w:val="7"/>
          <w:sz w:val="24"/>
          <w:szCs w:val="24"/>
        </w:rPr>
        <w:t>Designating an existing trail for use by snowmobiles or cross-country skiers.</w:t>
      </w:r>
    </w:p>
    <w:p w14:paraId="7EE46032" w14:textId="77777777" w:rsidR="00AA052D" w:rsidRPr="00AA052D" w:rsidRDefault="00B93D8A" w:rsidP="005F4DB8">
      <w:pPr>
        <w:shd w:val="clear" w:color="auto" w:fill="FFFFFF"/>
        <w:spacing w:before="48" w:after="120" w:line="312" w:lineRule="atLeast"/>
        <w:ind w:left="450" w:hanging="450"/>
        <w:rPr>
          <w:rFonts w:ascii="Times New Roman" w:eastAsia="Times New Roman" w:hAnsi="Times New Roman" w:cs="Times New Roman"/>
          <w:spacing w:val="7"/>
          <w:sz w:val="24"/>
          <w:szCs w:val="24"/>
        </w:rPr>
      </w:pPr>
      <w:r>
        <w:rPr>
          <w:rFonts w:ascii="Times New Roman" w:eastAsia="Times New Roman" w:hAnsi="Times New Roman" w:cs="Times New Roman"/>
          <w:spacing w:val="7"/>
          <w:sz w:val="24"/>
          <w:szCs w:val="24"/>
        </w:rPr>
        <w:t>F.</w:t>
      </w:r>
      <w:r>
        <w:rPr>
          <w:rFonts w:ascii="Times New Roman" w:eastAsia="Times New Roman" w:hAnsi="Times New Roman" w:cs="Times New Roman"/>
          <w:spacing w:val="7"/>
          <w:sz w:val="24"/>
          <w:szCs w:val="24"/>
        </w:rPr>
        <w:tab/>
      </w:r>
      <w:r w:rsidR="00AA052D" w:rsidRPr="00AA052D">
        <w:rPr>
          <w:rFonts w:ascii="Times New Roman" w:eastAsia="Times New Roman" w:hAnsi="Times New Roman" w:cs="Times New Roman"/>
          <w:spacing w:val="7"/>
          <w:sz w:val="24"/>
          <w:szCs w:val="24"/>
        </w:rPr>
        <w:t>Constructing or rehabilitating a nonmotorized trail within the Twin Cities Metropolitan Regional Park System.</w:t>
      </w:r>
    </w:p>
    <w:p w14:paraId="1A4B6A35" w14:textId="77777777" w:rsidR="00B93D8A" w:rsidRDefault="00B93D8A" w:rsidP="00B93D8A">
      <w:pPr>
        <w:shd w:val="clear" w:color="auto" w:fill="FFFFFF"/>
        <w:spacing w:after="120" w:line="288" w:lineRule="atLeast"/>
        <w:ind w:right="96"/>
        <w:outlineLvl w:val="1"/>
        <w:rPr>
          <w:rFonts w:ascii="Times New Roman" w:eastAsia="Times New Roman" w:hAnsi="Times New Roman" w:cs="Times New Roman"/>
          <w:b/>
          <w:bCs/>
          <w:spacing w:val="5"/>
          <w:kern w:val="36"/>
          <w:sz w:val="24"/>
          <w:szCs w:val="24"/>
        </w:rPr>
      </w:pPr>
    </w:p>
    <w:p w14:paraId="5A363976" w14:textId="77777777" w:rsidR="00B93D8A" w:rsidRPr="00B93D8A" w:rsidRDefault="00B93D8A" w:rsidP="00B93D8A">
      <w:pPr>
        <w:shd w:val="clear" w:color="auto" w:fill="FFFFFF"/>
        <w:spacing w:after="120" w:line="288" w:lineRule="atLeast"/>
        <w:ind w:right="96"/>
        <w:outlineLvl w:val="1"/>
        <w:rPr>
          <w:rFonts w:ascii="Times New Roman" w:eastAsia="Times New Roman" w:hAnsi="Times New Roman" w:cs="Times New Roman"/>
          <w:b/>
          <w:bCs/>
          <w:spacing w:val="5"/>
          <w:kern w:val="36"/>
          <w:sz w:val="24"/>
          <w:szCs w:val="24"/>
        </w:rPr>
      </w:pPr>
      <w:r w:rsidRPr="00B93D8A">
        <w:rPr>
          <w:rFonts w:ascii="Times New Roman" w:eastAsia="Times New Roman" w:hAnsi="Times New Roman" w:cs="Times New Roman"/>
          <w:b/>
          <w:bCs/>
          <w:spacing w:val="5"/>
          <w:kern w:val="36"/>
          <w:sz w:val="24"/>
          <w:szCs w:val="24"/>
        </w:rPr>
        <w:t>4410.4300 MANDATORY EAW CATEGORIES.</w:t>
      </w:r>
    </w:p>
    <w:p w14:paraId="6D474546" w14:textId="77777777" w:rsidR="00B93D8A" w:rsidRPr="00B93D8A" w:rsidRDefault="00B93D8A" w:rsidP="00B93D8A">
      <w:pPr>
        <w:shd w:val="clear" w:color="auto" w:fill="FFFFFF"/>
        <w:spacing w:before="240" w:after="120" w:line="288" w:lineRule="atLeast"/>
        <w:ind w:right="48"/>
        <w:outlineLvl w:val="2"/>
        <w:rPr>
          <w:rFonts w:ascii="inherit" w:eastAsia="Times New Roman" w:hAnsi="inherit" w:cs="Times New Roman"/>
          <w:b/>
          <w:bCs/>
          <w:spacing w:val="5"/>
          <w:sz w:val="24"/>
          <w:szCs w:val="24"/>
        </w:rPr>
      </w:pPr>
      <w:r w:rsidRPr="00B93D8A">
        <w:rPr>
          <w:rFonts w:ascii="inherit" w:eastAsia="Times New Roman" w:hAnsi="inherit" w:cs="Times New Roman"/>
          <w:spacing w:val="5"/>
          <w:sz w:val="24"/>
          <w:szCs w:val="24"/>
        </w:rPr>
        <w:t>Subpart 1.</w:t>
      </w:r>
      <w:r>
        <w:rPr>
          <w:rFonts w:ascii="inherit" w:eastAsia="Times New Roman" w:hAnsi="inherit" w:cs="Times New Roman"/>
          <w:spacing w:val="5"/>
          <w:sz w:val="24"/>
          <w:szCs w:val="24"/>
        </w:rPr>
        <w:t xml:space="preserve"> </w:t>
      </w:r>
      <w:r w:rsidRPr="00B93D8A">
        <w:rPr>
          <w:rFonts w:ascii="inherit" w:eastAsia="Times New Roman" w:hAnsi="inherit" w:cs="Times New Roman"/>
          <w:b/>
          <w:bCs/>
          <w:spacing w:val="5"/>
          <w:sz w:val="24"/>
          <w:szCs w:val="24"/>
        </w:rPr>
        <w:t xml:space="preserve">Threshold test. </w:t>
      </w:r>
    </w:p>
    <w:p w14:paraId="62396D5D" w14:textId="77777777" w:rsidR="00B93D8A" w:rsidRPr="00B93D8A" w:rsidRDefault="00B93D8A" w:rsidP="00B93D8A">
      <w:pPr>
        <w:shd w:val="clear" w:color="auto" w:fill="FFFFFF"/>
        <w:spacing w:before="48" w:after="120" w:line="312" w:lineRule="atLeast"/>
        <w:ind w:firstLine="480"/>
        <w:rPr>
          <w:rFonts w:ascii="Times New Roman" w:eastAsia="Times New Roman" w:hAnsi="Times New Roman" w:cs="Times New Roman"/>
          <w:spacing w:val="7"/>
          <w:sz w:val="24"/>
          <w:szCs w:val="24"/>
        </w:rPr>
      </w:pPr>
      <w:r w:rsidRPr="00B93D8A">
        <w:rPr>
          <w:rFonts w:ascii="Times New Roman" w:eastAsia="Times New Roman" w:hAnsi="Times New Roman" w:cs="Times New Roman"/>
          <w:spacing w:val="7"/>
          <w:sz w:val="24"/>
          <w:szCs w:val="24"/>
        </w:rPr>
        <w:t xml:space="preserve">An EAW must be prepared for projects that meet or exceed the threshold of any of subparts 2 to 37, unless the project meets or exceeds any thresholds of part </w:t>
      </w:r>
      <w:hyperlink r:id="rId9" w:history="1">
        <w:r w:rsidRPr="00B93D8A">
          <w:rPr>
            <w:rFonts w:ascii="Times New Roman" w:eastAsia="Times New Roman" w:hAnsi="Times New Roman" w:cs="Times New Roman"/>
            <w:color w:val="990033"/>
            <w:spacing w:val="7"/>
            <w:sz w:val="24"/>
            <w:szCs w:val="24"/>
            <w:u w:val="single"/>
          </w:rPr>
          <w:t>4410.4400</w:t>
        </w:r>
      </w:hyperlink>
      <w:r w:rsidRPr="00B93D8A">
        <w:rPr>
          <w:rFonts w:ascii="Times New Roman" w:eastAsia="Times New Roman" w:hAnsi="Times New Roman" w:cs="Times New Roman"/>
          <w:spacing w:val="7"/>
          <w:sz w:val="24"/>
          <w:szCs w:val="24"/>
        </w:rPr>
        <w:t xml:space="preserve">, in which case an EIS must be prepared. </w:t>
      </w:r>
    </w:p>
    <w:p w14:paraId="50256805" w14:textId="77777777" w:rsidR="00B93D8A" w:rsidRPr="00B93D8A" w:rsidRDefault="00B93D8A" w:rsidP="00B93D8A">
      <w:pPr>
        <w:shd w:val="clear" w:color="auto" w:fill="FFFFFF"/>
        <w:spacing w:before="48" w:after="120" w:line="312" w:lineRule="atLeast"/>
        <w:ind w:firstLine="480"/>
        <w:rPr>
          <w:rFonts w:ascii="Times New Roman" w:eastAsia="Times New Roman" w:hAnsi="Times New Roman" w:cs="Times New Roman"/>
          <w:spacing w:val="7"/>
          <w:sz w:val="24"/>
          <w:szCs w:val="24"/>
        </w:rPr>
      </w:pPr>
      <w:r w:rsidRPr="00B93D8A">
        <w:rPr>
          <w:rFonts w:ascii="Times New Roman" w:eastAsia="Times New Roman" w:hAnsi="Times New Roman" w:cs="Times New Roman"/>
          <w:spacing w:val="7"/>
          <w:sz w:val="24"/>
          <w:szCs w:val="24"/>
        </w:rPr>
        <w:t>If the proposed project is an expansion or additional stage of an existing project, the cumulative total of the proposed project and any existing stages or components of the existing project must be included when determining if a threshold is met or exceeded if construction was begun within three years before the date of application for a permit or approval from a governmental unit for the expansion or additional stage but after April 21, 1997, except that any existing stage or component that was reviewed under a previously completed EAW or EIS need not be included.</w:t>
      </w:r>
    </w:p>
    <w:p w14:paraId="46145C7C" w14:textId="77777777" w:rsidR="00B93D8A" w:rsidRPr="00B93D8A" w:rsidRDefault="00B93D8A" w:rsidP="00B93D8A">
      <w:pPr>
        <w:shd w:val="clear" w:color="auto" w:fill="FFFFFF"/>
        <w:spacing w:before="48" w:after="120" w:line="312" w:lineRule="atLeast"/>
        <w:ind w:firstLine="480"/>
        <w:rPr>
          <w:rFonts w:ascii="Times New Roman" w:eastAsia="Times New Roman" w:hAnsi="Times New Roman" w:cs="Times New Roman"/>
          <w:spacing w:val="7"/>
          <w:sz w:val="24"/>
          <w:szCs w:val="24"/>
        </w:rPr>
      </w:pPr>
      <w:r w:rsidRPr="00B93D8A">
        <w:rPr>
          <w:rFonts w:ascii="Times New Roman" w:eastAsia="Times New Roman" w:hAnsi="Times New Roman" w:cs="Times New Roman"/>
          <w:spacing w:val="7"/>
          <w:sz w:val="24"/>
          <w:szCs w:val="24"/>
        </w:rPr>
        <w:lastRenderedPageBreak/>
        <w:t xml:space="preserve">Multiple projects and multiple stages of a single project that are connected actions or phased actions must be considered in total when comparing the project or projects to the thresholds of this part and part </w:t>
      </w:r>
      <w:hyperlink r:id="rId10" w:history="1">
        <w:r w:rsidRPr="00B93D8A">
          <w:rPr>
            <w:rFonts w:ascii="Times New Roman" w:eastAsia="Times New Roman" w:hAnsi="Times New Roman" w:cs="Times New Roman"/>
            <w:color w:val="990033"/>
            <w:spacing w:val="7"/>
            <w:sz w:val="24"/>
            <w:szCs w:val="24"/>
            <w:u w:val="single"/>
          </w:rPr>
          <w:t>4410.4400</w:t>
        </w:r>
      </w:hyperlink>
      <w:r w:rsidRPr="00B93D8A">
        <w:rPr>
          <w:rFonts w:ascii="Times New Roman" w:eastAsia="Times New Roman" w:hAnsi="Times New Roman" w:cs="Times New Roman"/>
          <w:spacing w:val="7"/>
          <w:sz w:val="24"/>
          <w:szCs w:val="24"/>
        </w:rPr>
        <w:t xml:space="preserve">. </w:t>
      </w:r>
    </w:p>
    <w:p w14:paraId="162CE4A1" w14:textId="77777777" w:rsidR="004B2BA2" w:rsidRPr="004B2BA2" w:rsidRDefault="004B2BA2" w:rsidP="004B2BA2">
      <w:pPr>
        <w:shd w:val="clear" w:color="auto" w:fill="FFFFFF"/>
        <w:spacing w:after="120" w:line="288" w:lineRule="atLeast"/>
        <w:ind w:right="96"/>
        <w:outlineLvl w:val="1"/>
        <w:rPr>
          <w:rFonts w:ascii="Times New Roman" w:eastAsia="Times New Roman" w:hAnsi="Times New Roman" w:cs="Times New Roman"/>
          <w:b/>
          <w:bCs/>
          <w:spacing w:val="5"/>
          <w:kern w:val="36"/>
          <w:sz w:val="24"/>
          <w:szCs w:val="24"/>
        </w:rPr>
      </w:pPr>
      <w:r w:rsidRPr="004B2BA2">
        <w:rPr>
          <w:rFonts w:ascii="Times New Roman" w:eastAsia="Times New Roman" w:hAnsi="Times New Roman" w:cs="Times New Roman"/>
          <w:b/>
          <w:bCs/>
          <w:spacing w:val="5"/>
          <w:kern w:val="36"/>
          <w:sz w:val="24"/>
          <w:szCs w:val="24"/>
        </w:rPr>
        <w:t>4410.4600 EXEMPTIONS.</w:t>
      </w:r>
    </w:p>
    <w:p w14:paraId="534BB753" w14:textId="77777777" w:rsidR="004B2BA2" w:rsidRPr="004B2BA2" w:rsidRDefault="004B2BA2" w:rsidP="004B2BA2">
      <w:pPr>
        <w:shd w:val="clear" w:color="auto" w:fill="FFFFFF"/>
        <w:spacing w:after="120" w:line="288" w:lineRule="atLeast"/>
        <w:ind w:right="48"/>
        <w:outlineLvl w:val="2"/>
        <w:rPr>
          <w:rFonts w:ascii="inherit" w:eastAsia="Times New Roman" w:hAnsi="inherit" w:cs="Times New Roman"/>
          <w:b/>
          <w:bCs/>
          <w:spacing w:val="5"/>
          <w:sz w:val="24"/>
          <w:szCs w:val="24"/>
        </w:rPr>
      </w:pPr>
      <w:proofErr w:type="spellStart"/>
      <w:r w:rsidRPr="004B2BA2">
        <w:rPr>
          <w:rFonts w:ascii="inherit" w:eastAsia="Times New Roman" w:hAnsi="inherit" w:cs="Times New Roman"/>
          <w:spacing w:val="5"/>
          <w:sz w:val="24"/>
          <w:szCs w:val="24"/>
        </w:rPr>
        <w:t>Subp</w:t>
      </w:r>
      <w:proofErr w:type="spellEnd"/>
      <w:r w:rsidRPr="004B2BA2">
        <w:rPr>
          <w:rFonts w:ascii="inherit" w:eastAsia="Times New Roman" w:hAnsi="inherit" w:cs="Times New Roman"/>
          <w:spacing w:val="5"/>
          <w:sz w:val="24"/>
          <w:szCs w:val="24"/>
        </w:rPr>
        <w:t>. 2.</w:t>
      </w:r>
      <w:r>
        <w:rPr>
          <w:rFonts w:ascii="inherit" w:eastAsia="Times New Roman" w:hAnsi="inherit" w:cs="Times New Roman"/>
          <w:spacing w:val="5"/>
          <w:sz w:val="24"/>
          <w:szCs w:val="24"/>
        </w:rPr>
        <w:t xml:space="preserve"> </w:t>
      </w:r>
      <w:r w:rsidRPr="004B2BA2">
        <w:rPr>
          <w:rFonts w:ascii="inherit" w:eastAsia="Times New Roman" w:hAnsi="inherit" w:cs="Times New Roman"/>
          <w:b/>
          <w:bCs/>
          <w:spacing w:val="5"/>
          <w:sz w:val="24"/>
          <w:szCs w:val="24"/>
        </w:rPr>
        <w:t xml:space="preserve">Standard exemptions. </w:t>
      </w:r>
    </w:p>
    <w:p w14:paraId="1AC4C5E5" w14:textId="77777777" w:rsidR="004B2BA2" w:rsidRPr="004B2BA2" w:rsidRDefault="004B2BA2" w:rsidP="004B2BA2">
      <w:pPr>
        <w:shd w:val="clear" w:color="auto" w:fill="FFFFFF"/>
        <w:spacing w:before="48" w:after="120" w:line="312" w:lineRule="atLeast"/>
        <w:rPr>
          <w:rFonts w:ascii="Times New Roman" w:eastAsia="Times New Roman" w:hAnsi="Times New Roman" w:cs="Times New Roman"/>
          <w:spacing w:val="7"/>
          <w:sz w:val="24"/>
          <w:szCs w:val="24"/>
        </w:rPr>
      </w:pPr>
      <w:r w:rsidRPr="004B2BA2">
        <w:rPr>
          <w:rFonts w:ascii="Times New Roman" w:eastAsia="Times New Roman" w:hAnsi="Times New Roman" w:cs="Times New Roman"/>
          <w:spacing w:val="7"/>
          <w:sz w:val="24"/>
          <w:szCs w:val="24"/>
        </w:rPr>
        <w:t>The following projects are standard exemptions:</w:t>
      </w:r>
    </w:p>
    <w:p w14:paraId="09E89466" w14:textId="77777777" w:rsidR="004B2BA2" w:rsidRPr="004B2BA2" w:rsidRDefault="004B2BA2" w:rsidP="005058F4">
      <w:pPr>
        <w:shd w:val="clear" w:color="auto" w:fill="FFFFFF"/>
        <w:spacing w:before="48" w:after="120" w:line="312" w:lineRule="atLeast"/>
        <w:ind w:firstLine="270"/>
        <w:rPr>
          <w:rFonts w:ascii="Times New Roman" w:eastAsia="Times New Roman" w:hAnsi="Times New Roman" w:cs="Times New Roman"/>
          <w:spacing w:val="7"/>
          <w:sz w:val="24"/>
          <w:szCs w:val="24"/>
        </w:rPr>
      </w:pPr>
      <w:r>
        <w:rPr>
          <w:rFonts w:ascii="Times New Roman" w:eastAsia="Times New Roman" w:hAnsi="Times New Roman" w:cs="Times New Roman"/>
          <w:spacing w:val="7"/>
          <w:sz w:val="24"/>
          <w:szCs w:val="24"/>
        </w:rPr>
        <w:t xml:space="preserve"> </w:t>
      </w:r>
      <w:r w:rsidR="005058F4">
        <w:rPr>
          <w:rFonts w:ascii="Times New Roman" w:eastAsia="Times New Roman" w:hAnsi="Times New Roman" w:cs="Times New Roman"/>
          <w:spacing w:val="7"/>
          <w:sz w:val="24"/>
          <w:szCs w:val="24"/>
        </w:rPr>
        <w:tab/>
      </w:r>
      <w:r>
        <w:rPr>
          <w:rFonts w:ascii="Times New Roman" w:eastAsia="Times New Roman" w:hAnsi="Times New Roman" w:cs="Times New Roman"/>
          <w:spacing w:val="7"/>
          <w:sz w:val="24"/>
          <w:szCs w:val="24"/>
        </w:rPr>
        <w:t>A.</w:t>
      </w:r>
      <w:r>
        <w:rPr>
          <w:rFonts w:ascii="Times New Roman" w:eastAsia="Times New Roman" w:hAnsi="Times New Roman" w:cs="Times New Roman"/>
          <w:spacing w:val="7"/>
          <w:sz w:val="24"/>
          <w:szCs w:val="24"/>
        </w:rPr>
        <w:tab/>
      </w:r>
      <w:r w:rsidRPr="004B2BA2">
        <w:rPr>
          <w:rFonts w:ascii="Times New Roman" w:eastAsia="Times New Roman" w:hAnsi="Times New Roman" w:cs="Times New Roman"/>
          <w:spacing w:val="7"/>
          <w:sz w:val="24"/>
          <w:szCs w:val="24"/>
        </w:rPr>
        <w:t>projects for which no governmental decisions are required;</w:t>
      </w:r>
    </w:p>
    <w:p w14:paraId="3A91B4FE" w14:textId="77777777" w:rsidR="004B2BA2" w:rsidRPr="004B2BA2" w:rsidRDefault="004B2BA2" w:rsidP="005058F4">
      <w:pPr>
        <w:shd w:val="clear" w:color="auto" w:fill="FFFFFF"/>
        <w:spacing w:before="240" w:after="100" w:afterAutospacing="1" w:line="288" w:lineRule="atLeast"/>
        <w:ind w:left="1440" w:right="48" w:hanging="720"/>
        <w:outlineLvl w:val="3"/>
        <w:rPr>
          <w:rFonts w:ascii="Times New Roman" w:eastAsia="Times New Roman" w:hAnsi="Times New Roman" w:cs="Times New Roman"/>
          <w:spacing w:val="7"/>
          <w:sz w:val="24"/>
          <w:szCs w:val="24"/>
        </w:rPr>
      </w:pPr>
      <w:r w:rsidRPr="004B2BA2">
        <w:rPr>
          <w:rFonts w:ascii="inherit" w:eastAsia="Times New Roman" w:hAnsi="inherit" w:cs="Times New Roman"/>
          <w:spacing w:val="5"/>
          <w:sz w:val="24"/>
          <w:szCs w:val="24"/>
        </w:rPr>
        <w:t>B.</w:t>
      </w:r>
      <w:r>
        <w:rPr>
          <w:rFonts w:ascii="inherit" w:eastAsia="Times New Roman" w:hAnsi="inherit" w:cs="Times New Roman"/>
          <w:spacing w:val="5"/>
          <w:sz w:val="24"/>
          <w:szCs w:val="24"/>
        </w:rPr>
        <w:t xml:space="preserve"> </w:t>
      </w:r>
      <w:r>
        <w:rPr>
          <w:rFonts w:ascii="inherit" w:eastAsia="Times New Roman" w:hAnsi="inherit" w:cs="Times New Roman"/>
          <w:spacing w:val="5"/>
          <w:sz w:val="24"/>
          <w:szCs w:val="24"/>
        </w:rPr>
        <w:tab/>
      </w:r>
      <w:r w:rsidRPr="004B2BA2">
        <w:rPr>
          <w:rFonts w:ascii="Times New Roman" w:eastAsia="Times New Roman" w:hAnsi="Times New Roman" w:cs="Times New Roman"/>
          <w:spacing w:val="7"/>
          <w:sz w:val="24"/>
          <w:szCs w:val="24"/>
        </w:rPr>
        <w:t xml:space="preserve">projects for which all governmental decisions have been made. However, this exemption does not in any way alter the prohibitions on final governmental decisions to approve a project under part </w:t>
      </w:r>
      <w:hyperlink r:id="rId11" w:history="1">
        <w:r w:rsidRPr="004B2BA2">
          <w:rPr>
            <w:rFonts w:ascii="Times New Roman" w:eastAsia="Times New Roman" w:hAnsi="Times New Roman" w:cs="Times New Roman"/>
            <w:color w:val="990033"/>
            <w:spacing w:val="7"/>
            <w:sz w:val="24"/>
            <w:szCs w:val="24"/>
            <w:u w:val="single"/>
          </w:rPr>
          <w:t>4410.3100</w:t>
        </w:r>
      </w:hyperlink>
      <w:r w:rsidRPr="004B2BA2">
        <w:rPr>
          <w:rFonts w:ascii="Times New Roman" w:eastAsia="Times New Roman" w:hAnsi="Times New Roman" w:cs="Times New Roman"/>
          <w:spacing w:val="7"/>
          <w:sz w:val="24"/>
          <w:szCs w:val="24"/>
        </w:rPr>
        <w:t xml:space="preserve">; </w:t>
      </w:r>
    </w:p>
    <w:p w14:paraId="02D94700" w14:textId="77777777" w:rsidR="004B2BA2" w:rsidRPr="004B2BA2" w:rsidRDefault="004B2BA2" w:rsidP="005058F4">
      <w:pPr>
        <w:shd w:val="clear" w:color="auto" w:fill="FFFFFF"/>
        <w:spacing w:before="240" w:after="100" w:afterAutospacing="1" w:line="288" w:lineRule="atLeast"/>
        <w:ind w:left="1440" w:right="48" w:hanging="720"/>
        <w:outlineLvl w:val="3"/>
        <w:rPr>
          <w:rFonts w:ascii="Times New Roman" w:eastAsia="Times New Roman" w:hAnsi="Times New Roman" w:cs="Times New Roman"/>
          <w:spacing w:val="7"/>
          <w:sz w:val="24"/>
          <w:szCs w:val="24"/>
        </w:rPr>
      </w:pPr>
      <w:r w:rsidRPr="004B2BA2">
        <w:rPr>
          <w:rFonts w:ascii="inherit" w:eastAsia="Times New Roman" w:hAnsi="inherit" w:cs="Times New Roman"/>
          <w:spacing w:val="5"/>
          <w:sz w:val="24"/>
          <w:szCs w:val="24"/>
        </w:rPr>
        <w:t>C.</w:t>
      </w:r>
      <w:r>
        <w:rPr>
          <w:rFonts w:ascii="inherit" w:eastAsia="Times New Roman" w:hAnsi="inherit" w:cs="Times New Roman"/>
          <w:spacing w:val="5"/>
          <w:sz w:val="24"/>
          <w:szCs w:val="24"/>
        </w:rPr>
        <w:t xml:space="preserve">  </w:t>
      </w:r>
      <w:r>
        <w:rPr>
          <w:rFonts w:ascii="inherit" w:eastAsia="Times New Roman" w:hAnsi="inherit" w:cs="Times New Roman"/>
          <w:spacing w:val="5"/>
          <w:sz w:val="24"/>
          <w:szCs w:val="24"/>
        </w:rPr>
        <w:tab/>
      </w:r>
      <w:r w:rsidRPr="004B2BA2">
        <w:rPr>
          <w:rFonts w:ascii="Times New Roman" w:eastAsia="Times New Roman" w:hAnsi="Times New Roman" w:cs="Times New Roman"/>
          <w:spacing w:val="7"/>
          <w:sz w:val="24"/>
          <w:szCs w:val="24"/>
        </w:rPr>
        <w:t>projects for which, and so long as, a governmental unit has denied a required governmental approval;</w:t>
      </w:r>
    </w:p>
    <w:p w14:paraId="64856C7E" w14:textId="77777777" w:rsidR="004B2BA2" w:rsidRPr="004B2BA2" w:rsidRDefault="004B2BA2" w:rsidP="005058F4">
      <w:pPr>
        <w:shd w:val="clear" w:color="auto" w:fill="FFFFFF"/>
        <w:spacing w:before="240" w:after="100" w:afterAutospacing="1" w:line="288" w:lineRule="atLeast"/>
        <w:ind w:left="1440" w:right="48" w:hanging="720"/>
        <w:outlineLvl w:val="3"/>
        <w:rPr>
          <w:rFonts w:ascii="Times New Roman" w:eastAsia="Times New Roman" w:hAnsi="Times New Roman" w:cs="Times New Roman"/>
          <w:spacing w:val="7"/>
          <w:sz w:val="24"/>
          <w:szCs w:val="24"/>
        </w:rPr>
      </w:pPr>
      <w:r w:rsidRPr="004B2BA2">
        <w:rPr>
          <w:rFonts w:ascii="inherit" w:eastAsia="Times New Roman" w:hAnsi="inherit" w:cs="Times New Roman"/>
          <w:spacing w:val="5"/>
          <w:sz w:val="24"/>
          <w:szCs w:val="24"/>
        </w:rPr>
        <w:t>D.</w:t>
      </w:r>
      <w:r>
        <w:rPr>
          <w:rFonts w:ascii="inherit" w:eastAsia="Times New Roman" w:hAnsi="inherit" w:cs="Times New Roman"/>
          <w:spacing w:val="5"/>
          <w:sz w:val="24"/>
          <w:szCs w:val="24"/>
        </w:rPr>
        <w:t xml:space="preserve">  </w:t>
      </w:r>
      <w:r>
        <w:rPr>
          <w:rFonts w:ascii="inherit" w:eastAsia="Times New Roman" w:hAnsi="inherit" w:cs="Times New Roman"/>
          <w:spacing w:val="5"/>
          <w:sz w:val="24"/>
          <w:szCs w:val="24"/>
        </w:rPr>
        <w:tab/>
      </w:r>
      <w:r w:rsidRPr="004B2BA2">
        <w:rPr>
          <w:rFonts w:ascii="Times New Roman" w:eastAsia="Times New Roman" w:hAnsi="Times New Roman" w:cs="Times New Roman"/>
          <w:spacing w:val="7"/>
          <w:sz w:val="24"/>
          <w:szCs w:val="24"/>
        </w:rPr>
        <w:t>projects for which a substantial portion of the project has been completed and an EIS would not influence remaining construction; and</w:t>
      </w:r>
    </w:p>
    <w:p w14:paraId="6D9FFF08" w14:textId="77777777" w:rsidR="004B2BA2" w:rsidRPr="004B2BA2" w:rsidRDefault="004B2BA2" w:rsidP="005058F4">
      <w:pPr>
        <w:shd w:val="clear" w:color="auto" w:fill="FFFFFF"/>
        <w:spacing w:before="240" w:after="100" w:afterAutospacing="1" w:line="288" w:lineRule="atLeast"/>
        <w:ind w:left="1440" w:right="48" w:hanging="720"/>
        <w:outlineLvl w:val="3"/>
        <w:rPr>
          <w:rFonts w:ascii="Times New Roman" w:eastAsia="Times New Roman" w:hAnsi="Times New Roman" w:cs="Times New Roman"/>
          <w:spacing w:val="7"/>
          <w:sz w:val="24"/>
          <w:szCs w:val="24"/>
        </w:rPr>
      </w:pPr>
      <w:r w:rsidRPr="004B2BA2">
        <w:rPr>
          <w:rFonts w:ascii="inherit" w:eastAsia="Times New Roman" w:hAnsi="inherit" w:cs="Times New Roman"/>
          <w:spacing w:val="5"/>
          <w:sz w:val="24"/>
          <w:szCs w:val="24"/>
        </w:rPr>
        <w:t>E.</w:t>
      </w:r>
      <w:r>
        <w:rPr>
          <w:rFonts w:ascii="inherit" w:eastAsia="Times New Roman" w:hAnsi="inherit" w:cs="Times New Roman"/>
          <w:spacing w:val="5"/>
          <w:sz w:val="24"/>
          <w:szCs w:val="24"/>
        </w:rPr>
        <w:t xml:space="preserve"> </w:t>
      </w:r>
      <w:r>
        <w:rPr>
          <w:rFonts w:ascii="inherit" w:eastAsia="Times New Roman" w:hAnsi="inherit" w:cs="Times New Roman"/>
          <w:spacing w:val="5"/>
          <w:sz w:val="24"/>
          <w:szCs w:val="24"/>
        </w:rPr>
        <w:tab/>
      </w:r>
      <w:r w:rsidRPr="004B2BA2">
        <w:rPr>
          <w:rFonts w:ascii="Times New Roman" w:eastAsia="Times New Roman" w:hAnsi="Times New Roman" w:cs="Times New Roman"/>
          <w:spacing w:val="7"/>
          <w:sz w:val="24"/>
          <w:szCs w:val="24"/>
        </w:rPr>
        <w:t xml:space="preserve">projects for which environmental review has already been completed or for which environmental review is being conducted pursuant to part </w:t>
      </w:r>
      <w:hyperlink r:id="rId12" w:history="1">
        <w:r w:rsidRPr="004B2BA2">
          <w:rPr>
            <w:rFonts w:ascii="Times New Roman" w:eastAsia="Times New Roman" w:hAnsi="Times New Roman" w:cs="Times New Roman"/>
            <w:color w:val="990033"/>
            <w:spacing w:val="7"/>
            <w:sz w:val="24"/>
            <w:szCs w:val="24"/>
            <w:u w:val="single"/>
          </w:rPr>
          <w:t>4410.3600</w:t>
        </w:r>
      </w:hyperlink>
      <w:r w:rsidRPr="004B2BA2">
        <w:rPr>
          <w:rFonts w:ascii="Times New Roman" w:eastAsia="Times New Roman" w:hAnsi="Times New Roman" w:cs="Times New Roman"/>
          <w:spacing w:val="7"/>
          <w:sz w:val="24"/>
          <w:szCs w:val="24"/>
        </w:rPr>
        <w:t xml:space="preserve"> or </w:t>
      </w:r>
      <w:hyperlink r:id="rId13" w:history="1">
        <w:r w:rsidRPr="004B2BA2">
          <w:rPr>
            <w:rFonts w:ascii="Times New Roman" w:eastAsia="Times New Roman" w:hAnsi="Times New Roman" w:cs="Times New Roman"/>
            <w:color w:val="990033"/>
            <w:spacing w:val="7"/>
            <w:sz w:val="24"/>
            <w:szCs w:val="24"/>
            <w:u w:val="single"/>
          </w:rPr>
          <w:t>4410.3700</w:t>
        </w:r>
      </w:hyperlink>
      <w:r w:rsidRPr="004B2BA2">
        <w:rPr>
          <w:rFonts w:ascii="Times New Roman" w:eastAsia="Times New Roman" w:hAnsi="Times New Roman" w:cs="Times New Roman"/>
          <w:spacing w:val="7"/>
          <w:sz w:val="24"/>
          <w:szCs w:val="24"/>
        </w:rPr>
        <w:t xml:space="preserve">. </w:t>
      </w:r>
    </w:p>
    <w:p w14:paraId="2E07BDE8" w14:textId="77777777" w:rsidR="008A3D23" w:rsidRPr="008A3D23" w:rsidRDefault="008A3D23" w:rsidP="008A3D23">
      <w:pPr>
        <w:shd w:val="clear" w:color="auto" w:fill="FFFFFF"/>
        <w:spacing w:after="120" w:line="288" w:lineRule="atLeast"/>
        <w:ind w:right="48"/>
        <w:outlineLvl w:val="2"/>
        <w:rPr>
          <w:rFonts w:ascii="inherit" w:eastAsia="Times New Roman" w:hAnsi="inherit" w:cs="Times New Roman"/>
          <w:b/>
          <w:bCs/>
          <w:spacing w:val="5"/>
          <w:sz w:val="24"/>
          <w:szCs w:val="24"/>
        </w:rPr>
      </w:pPr>
      <w:proofErr w:type="spellStart"/>
      <w:r w:rsidRPr="008A3D23">
        <w:rPr>
          <w:rFonts w:ascii="inherit" w:eastAsia="Times New Roman" w:hAnsi="inherit" w:cs="Times New Roman"/>
          <w:spacing w:val="5"/>
          <w:sz w:val="24"/>
          <w:szCs w:val="24"/>
        </w:rPr>
        <w:t>Subp</w:t>
      </w:r>
      <w:proofErr w:type="spellEnd"/>
      <w:r w:rsidRPr="008A3D23">
        <w:rPr>
          <w:rFonts w:ascii="inherit" w:eastAsia="Times New Roman" w:hAnsi="inherit" w:cs="Times New Roman"/>
          <w:spacing w:val="5"/>
          <w:sz w:val="24"/>
          <w:szCs w:val="24"/>
        </w:rPr>
        <w:t>. 14.</w:t>
      </w:r>
      <w:r>
        <w:rPr>
          <w:rFonts w:ascii="inherit" w:eastAsia="Times New Roman" w:hAnsi="inherit" w:cs="Times New Roman"/>
          <w:spacing w:val="5"/>
          <w:sz w:val="24"/>
          <w:szCs w:val="24"/>
        </w:rPr>
        <w:t xml:space="preserve">  </w:t>
      </w:r>
      <w:r w:rsidRPr="008A3D23">
        <w:rPr>
          <w:rFonts w:ascii="inherit" w:eastAsia="Times New Roman" w:hAnsi="inherit" w:cs="Times New Roman"/>
          <w:b/>
          <w:bCs/>
          <w:spacing w:val="5"/>
          <w:sz w:val="24"/>
          <w:szCs w:val="24"/>
        </w:rPr>
        <w:t xml:space="preserve">Highway projects. </w:t>
      </w:r>
    </w:p>
    <w:p w14:paraId="7A0D4B9D" w14:textId="77777777" w:rsidR="008A3D23" w:rsidRPr="008A3D23" w:rsidRDefault="008A3D23" w:rsidP="008A3D23">
      <w:pPr>
        <w:shd w:val="clear" w:color="auto" w:fill="FFFFFF"/>
        <w:spacing w:before="48" w:after="120" w:line="312" w:lineRule="atLeast"/>
        <w:ind w:firstLine="480"/>
        <w:rPr>
          <w:rFonts w:ascii="Times New Roman" w:eastAsia="Times New Roman" w:hAnsi="Times New Roman" w:cs="Times New Roman"/>
          <w:spacing w:val="7"/>
          <w:sz w:val="24"/>
          <w:szCs w:val="24"/>
        </w:rPr>
      </w:pPr>
      <w:r w:rsidRPr="008A3D23">
        <w:rPr>
          <w:rFonts w:ascii="Times New Roman" w:eastAsia="Times New Roman" w:hAnsi="Times New Roman" w:cs="Times New Roman"/>
          <w:spacing w:val="7"/>
          <w:sz w:val="24"/>
          <w:szCs w:val="24"/>
        </w:rPr>
        <w:t>The following projects are exempt:</w:t>
      </w:r>
    </w:p>
    <w:p w14:paraId="6B1ABA2C" w14:textId="77777777" w:rsidR="008A3D23" w:rsidRPr="008A3D23" w:rsidRDefault="00D125F3" w:rsidP="008A3D23">
      <w:pPr>
        <w:shd w:val="clear" w:color="auto" w:fill="FFFFFF"/>
        <w:spacing w:after="100" w:afterAutospacing="1" w:line="288" w:lineRule="atLeast"/>
        <w:ind w:left="1440" w:right="48" w:hanging="900"/>
        <w:outlineLvl w:val="3"/>
        <w:rPr>
          <w:rFonts w:ascii="Times New Roman" w:eastAsia="Times New Roman" w:hAnsi="Times New Roman" w:cs="Times New Roman"/>
          <w:spacing w:val="7"/>
          <w:sz w:val="24"/>
          <w:szCs w:val="24"/>
        </w:rPr>
      </w:pPr>
      <w:r>
        <w:rPr>
          <w:rFonts w:ascii="inherit" w:eastAsia="Times New Roman" w:hAnsi="inherit" w:cs="Times New Roman"/>
          <w:spacing w:val="5"/>
          <w:sz w:val="24"/>
          <w:szCs w:val="24"/>
        </w:rPr>
        <w:t xml:space="preserve">   </w:t>
      </w:r>
      <w:r w:rsidR="008A3D23" w:rsidRPr="008A3D23">
        <w:rPr>
          <w:rFonts w:ascii="inherit" w:eastAsia="Times New Roman" w:hAnsi="inherit" w:cs="Times New Roman"/>
          <w:spacing w:val="5"/>
          <w:sz w:val="24"/>
          <w:szCs w:val="24"/>
        </w:rPr>
        <w:t>D.</w:t>
      </w:r>
      <w:r w:rsidR="008A3D23">
        <w:rPr>
          <w:rFonts w:ascii="inherit" w:eastAsia="Times New Roman" w:hAnsi="inherit" w:cs="Times New Roman"/>
          <w:spacing w:val="5"/>
          <w:sz w:val="24"/>
          <w:szCs w:val="24"/>
        </w:rPr>
        <w:t xml:space="preserve">  </w:t>
      </w:r>
      <w:r w:rsidR="008A3D23">
        <w:rPr>
          <w:rFonts w:ascii="inherit" w:eastAsia="Times New Roman" w:hAnsi="inherit" w:cs="Times New Roman"/>
          <w:spacing w:val="5"/>
          <w:sz w:val="24"/>
          <w:szCs w:val="24"/>
        </w:rPr>
        <w:tab/>
      </w:r>
      <w:r w:rsidR="008A3D23" w:rsidRPr="008A3D23">
        <w:rPr>
          <w:rFonts w:ascii="Times New Roman" w:eastAsia="Times New Roman" w:hAnsi="Times New Roman" w:cs="Times New Roman"/>
          <w:spacing w:val="7"/>
          <w:sz w:val="24"/>
          <w:szCs w:val="24"/>
        </w:rPr>
        <w:t>Roadway landscaping, construction of bicycle and pedestrian lanes, paths, and facilities within existing right-of-way are exempt.</w:t>
      </w:r>
    </w:p>
    <w:p w14:paraId="7B6518CD" w14:textId="77777777" w:rsidR="000A0631" w:rsidRPr="000A0631" w:rsidRDefault="000A0631" w:rsidP="000A0631">
      <w:pPr>
        <w:shd w:val="clear" w:color="auto" w:fill="FFFFFF"/>
        <w:spacing w:after="120" w:line="288" w:lineRule="atLeast"/>
        <w:ind w:right="48"/>
        <w:outlineLvl w:val="2"/>
        <w:rPr>
          <w:rFonts w:ascii="inherit" w:eastAsia="Times New Roman" w:hAnsi="inherit" w:cs="Times New Roman"/>
          <w:b/>
          <w:bCs/>
          <w:spacing w:val="5"/>
          <w:sz w:val="24"/>
          <w:szCs w:val="24"/>
        </w:rPr>
      </w:pPr>
      <w:proofErr w:type="spellStart"/>
      <w:r w:rsidRPr="000A0631">
        <w:rPr>
          <w:rFonts w:ascii="inherit" w:eastAsia="Times New Roman" w:hAnsi="inherit" w:cs="Times New Roman"/>
          <w:spacing w:val="5"/>
          <w:sz w:val="24"/>
          <w:szCs w:val="24"/>
        </w:rPr>
        <w:t>Subp</w:t>
      </w:r>
      <w:proofErr w:type="spellEnd"/>
      <w:r w:rsidRPr="000A0631">
        <w:rPr>
          <w:rFonts w:ascii="inherit" w:eastAsia="Times New Roman" w:hAnsi="inherit" w:cs="Times New Roman"/>
          <w:spacing w:val="5"/>
          <w:sz w:val="24"/>
          <w:szCs w:val="24"/>
        </w:rPr>
        <w:t>. 22.</w:t>
      </w:r>
      <w:r>
        <w:rPr>
          <w:rFonts w:ascii="inherit" w:eastAsia="Times New Roman" w:hAnsi="inherit" w:cs="Times New Roman"/>
          <w:spacing w:val="5"/>
          <w:sz w:val="24"/>
          <w:szCs w:val="24"/>
        </w:rPr>
        <w:t xml:space="preserve">  </w:t>
      </w:r>
      <w:r w:rsidRPr="000A0631">
        <w:rPr>
          <w:rFonts w:ascii="inherit" w:eastAsia="Times New Roman" w:hAnsi="inherit" w:cs="Times New Roman"/>
          <w:b/>
          <w:bCs/>
          <w:spacing w:val="5"/>
          <w:sz w:val="24"/>
          <w:szCs w:val="24"/>
        </w:rPr>
        <w:t xml:space="preserve">Land use. </w:t>
      </w:r>
    </w:p>
    <w:p w14:paraId="7075632F" w14:textId="77777777" w:rsidR="000A0631" w:rsidRPr="000A0631" w:rsidRDefault="000A0631" w:rsidP="000A0631">
      <w:pPr>
        <w:shd w:val="clear" w:color="auto" w:fill="FFFFFF"/>
        <w:spacing w:before="48" w:after="120" w:line="312" w:lineRule="atLeast"/>
        <w:ind w:firstLine="480"/>
        <w:rPr>
          <w:rFonts w:ascii="Times New Roman" w:eastAsia="Times New Roman" w:hAnsi="Times New Roman" w:cs="Times New Roman"/>
          <w:spacing w:val="7"/>
          <w:sz w:val="24"/>
          <w:szCs w:val="24"/>
        </w:rPr>
      </w:pPr>
      <w:r w:rsidRPr="000A0631">
        <w:rPr>
          <w:rFonts w:ascii="Times New Roman" w:eastAsia="Times New Roman" w:hAnsi="Times New Roman" w:cs="Times New Roman"/>
          <w:spacing w:val="7"/>
          <w:sz w:val="24"/>
          <w:szCs w:val="24"/>
        </w:rPr>
        <w:t>The following projects are exempt:</w:t>
      </w:r>
    </w:p>
    <w:p w14:paraId="626B05DF" w14:textId="77777777" w:rsidR="000A0631" w:rsidRPr="000A0631" w:rsidRDefault="000A0631" w:rsidP="00D125F3">
      <w:pPr>
        <w:pStyle w:val="ListParagraph"/>
        <w:numPr>
          <w:ilvl w:val="0"/>
          <w:numId w:val="2"/>
        </w:numPr>
        <w:shd w:val="clear" w:color="auto" w:fill="FFFFFF"/>
        <w:spacing w:before="48" w:after="120" w:afterAutospacing="1" w:line="312" w:lineRule="atLeast"/>
        <w:ind w:left="1530" w:right="48" w:hanging="810"/>
        <w:outlineLvl w:val="3"/>
        <w:rPr>
          <w:rFonts w:ascii="Times New Roman" w:eastAsia="Times New Roman" w:hAnsi="Times New Roman" w:cs="Times New Roman"/>
          <w:spacing w:val="7"/>
          <w:sz w:val="24"/>
          <w:szCs w:val="24"/>
        </w:rPr>
      </w:pPr>
      <w:r w:rsidRPr="000A0631">
        <w:rPr>
          <w:rFonts w:ascii="inherit" w:eastAsia="Times New Roman" w:hAnsi="inherit" w:cs="Times New Roman"/>
          <w:spacing w:val="5"/>
          <w:sz w:val="24"/>
          <w:szCs w:val="24"/>
        </w:rPr>
        <w:t xml:space="preserve"> </w:t>
      </w:r>
      <w:r w:rsidRPr="000A0631">
        <w:rPr>
          <w:rFonts w:ascii="Times New Roman" w:eastAsia="Times New Roman" w:hAnsi="Times New Roman" w:cs="Times New Roman"/>
          <w:spacing w:val="7"/>
          <w:sz w:val="24"/>
          <w:szCs w:val="24"/>
        </w:rPr>
        <w:t>Individual land use variances, including minor lot line adjustments and side yard and setback variances not resulting in the creation of a new subdivided parcel of land or any change in land use character or density, are exempt.</w:t>
      </w:r>
    </w:p>
    <w:p w14:paraId="3ECD2955" w14:textId="77777777" w:rsidR="000A0631" w:rsidRPr="000A0631" w:rsidRDefault="000A0631" w:rsidP="00D125F3">
      <w:pPr>
        <w:pStyle w:val="ListParagraph"/>
        <w:numPr>
          <w:ilvl w:val="0"/>
          <w:numId w:val="2"/>
        </w:numPr>
        <w:shd w:val="clear" w:color="auto" w:fill="FFFFFF"/>
        <w:spacing w:before="48" w:after="120" w:afterAutospacing="1" w:line="312" w:lineRule="atLeast"/>
        <w:ind w:left="1530" w:right="48" w:hanging="810"/>
        <w:outlineLvl w:val="3"/>
        <w:rPr>
          <w:rFonts w:ascii="Times New Roman" w:eastAsia="Times New Roman" w:hAnsi="Times New Roman" w:cs="Times New Roman"/>
          <w:spacing w:val="7"/>
          <w:sz w:val="24"/>
          <w:szCs w:val="24"/>
        </w:rPr>
      </w:pPr>
      <w:r w:rsidRPr="000A0631">
        <w:rPr>
          <w:rFonts w:ascii="inherit" w:eastAsia="Times New Roman" w:hAnsi="inherit" w:cs="Times New Roman"/>
          <w:spacing w:val="5"/>
          <w:sz w:val="24"/>
          <w:szCs w:val="24"/>
        </w:rPr>
        <w:t xml:space="preserve"> </w:t>
      </w:r>
      <w:r w:rsidRPr="000A0631">
        <w:rPr>
          <w:rFonts w:ascii="Times New Roman" w:eastAsia="Times New Roman" w:hAnsi="Times New Roman" w:cs="Times New Roman"/>
          <w:spacing w:val="7"/>
          <w:sz w:val="24"/>
          <w:szCs w:val="24"/>
        </w:rPr>
        <w:t>Minor temporary uses of land having negligible or no permanent effect on the environment are exempt.</w:t>
      </w:r>
    </w:p>
    <w:p w14:paraId="5FB77C3E" w14:textId="77777777" w:rsidR="000A0631" w:rsidRPr="000A0631" w:rsidRDefault="000A0631" w:rsidP="00D125F3">
      <w:pPr>
        <w:pStyle w:val="ListParagraph"/>
        <w:numPr>
          <w:ilvl w:val="0"/>
          <w:numId w:val="2"/>
        </w:numPr>
        <w:shd w:val="clear" w:color="auto" w:fill="FFFFFF"/>
        <w:spacing w:before="48" w:after="120" w:afterAutospacing="1" w:line="312" w:lineRule="atLeast"/>
        <w:ind w:left="1530" w:right="48" w:hanging="810"/>
        <w:outlineLvl w:val="3"/>
        <w:rPr>
          <w:rFonts w:ascii="Times New Roman" w:eastAsia="Times New Roman" w:hAnsi="Times New Roman" w:cs="Times New Roman"/>
          <w:spacing w:val="7"/>
          <w:sz w:val="24"/>
          <w:szCs w:val="24"/>
        </w:rPr>
      </w:pPr>
      <w:r w:rsidRPr="000A0631">
        <w:rPr>
          <w:rFonts w:ascii="inherit" w:eastAsia="Times New Roman" w:hAnsi="inherit" w:cs="Times New Roman"/>
          <w:spacing w:val="5"/>
          <w:sz w:val="24"/>
          <w:szCs w:val="24"/>
        </w:rPr>
        <w:t xml:space="preserve"> </w:t>
      </w:r>
      <w:r w:rsidRPr="000A0631">
        <w:rPr>
          <w:rFonts w:ascii="Times New Roman" w:eastAsia="Times New Roman" w:hAnsi="Times New Roman" w:cs="Times New Roman"/>
          <w:spacing w:val="7"/>
          <w:sz w:val="24"/>
          <w:szCs w:val="24"/>
        </w:rPr>
        <w:t>Maintenance of existing landscaping, native growth, and water supply reservoirs, excluding the use of pesticides, is exempt.</w:t>
      </w:r>
    </w:p>
    <w:p w14:paraId="5D706D93" w14:textId="1D92AE25" w:rsidR="00D125F3" w:rsidRPr="0076251E" w:rsidRDefault="0076251E" w:rsidP="004A59CE">
      <w:pPr>
        <w:rPr>
          <w:rFonts w:ascii="Times New Roman" w:hAnsi="Times New Roman" w:cs="Times New Roman"/>
          <w:b/>
          <w:i/>
          <w:sz w:val="24"/>
          <w:szCs w:val="24"/>
        </w:rPr>
      </w:pPr>
      <w:r w:rsidRPr="0076251E">
        <w:rPr>
          <w:rFonts w:ascii="Times New Roman" w:hAnsi="Times New Roman" w:cs="Times New Roman"/>
          <w:b/>
          <w:i/>
          <w:sz w:val="24"/>
          <w:szCs w:val="24"/>
        </w:rPr>
        <w:t>[For full texts see MN Rules Chapter 4410.0200 – 4410.7500, Rules governing the Minnesota Environmental Review Program]</w:t>
      </w:r>
    </w:p>
    <w:sectPr w:rsidR="00D125F3" w:rsidRPr="0076251E" w:rsidSect="0097127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D1CC9" w14:textId="77777777" w:rsidR="00E44612" w:rsidRDefault="00E44612" w:rsidP="00E44612">
      <w:pPr>
        <w:spacing w:after="0" w:line="240" w:lineRule="auto"/>
      </w:pPr>
      <w:r>
        <w:separator/>
      </w:r>
    </w:p>
  </w:endnote>
  <w:endnote w:type="continuationSeparator" w:id="0">
    <w:p w14:paraId="2C171577" w14:textId="77777777" w:rsidR="00E44612" w:rsidRDefault="00E44612" w:rsidP="00E44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47C4D" w14:textId="77777777" w:rsidR="00E44612" w:rsidRPr="00E44612" w:rsidRDefault="00E44612">
    <w:pPr>
      <w:pStyle w:val="Footer"/>
      <w:rPr>
        <w:rFonts w:ascii="Times New Roman" w:hAnsi="Times New Roman" w:cs="Times New Roman"/>
        <w:sz w:val="16"/>
        <w:szCs w:val="16"/>
      </w:rPr>
    </w:pPr>
    <w:r w:rsidRPr="00E44612">
      <w:rPr>
        <w:rFonts w:ascii="Times New Roman" w:hAnsi="Times New Roman" w:cs="Times New Roman"/>
        <w:sz w:val="16"/>
        <w:szCs w:val="16"/>
      </w:rPr>
      <w:t>Updated 6/8/11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CDE4B" w14:textId="77777777" w:rsidR="00E44612" w:rsidRDefault="00E44612" w:rsidP="00E44612">
      <w:pPr>
        <w:spacing w:after="0" w:line="240" w:lineRule="auto"/>
      </w:pPr>
      <w:r>
        <w:separator/>
      </w:r>
    </w:p>
  </w:footnote>
  <w:footnote w:type="continuationSeparator" w:id="0">
    <w:p w14:paraId="665532BB" w14:textId="77777777" w:rsidR="00E44612" w:rsidRDefault="00E44612" w:rsidP="00E44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C14A4"/>
    <w:multiLevelType w:val="hybridMultilevel"/>
    <w:tmpl w:val="B46640E0"/>
    <w:lvl w:ilvl="0" w:tplc="A98E4566">
      <w:start w:val="1"/>
      <w:numFmt w:val="upperLetter"/>
      <w:lvlText w:val="%1."/>
      <w:lvlJc w:val="left"/>
      <w:pPr>
        <w:ind w:left="4170" w:hanging="360"/>
      </w:pPr>
      <w:rPr>
        <w:rFonts w:hint="default"/>
      </w:rPr>
    </w:lvl>
    <w:lvl w:ilvl="1" w:tplc="04090019" w:tentative="1">
      <w:start w:val="1"/>
      <w:numFmt w:val="lowerLetter"/>
      <w:lvlText w:val="%2."/>
      <w:lvlJc w:val="left"/>
      <w:pPr>
        <w:ind w:left="4890" w:hanging="360"/>
      </w:pPr>
    </w:lvl>
    <w:lvl w:ilvl="2" w:tplc="0409001B" w:tentative="1">
      <w:start w:val="1"/>
      <w:numFmt w:val="lowerRoman"/>
      <w:lvlText w:val="%3."/>
      <w:lvlJc w:val="right"/>
      <w:pPr>
        <w:ind w:left="5610" w:hanging="180"/>
      </w:pPr>
    </w:lvl>
    <w:lvl w:ilvl="3" w:tplc="0409000F" w:tentative="1">
      <w:start w:val="1"/>
      <w:numFmt w:val="decimal"/>
      <w:lvlText w:val="%4."/>
      <w:lvlJc w:val="left"/>
      <w:pPr>
        <w:ind w:left="6330" w:hanging="360"/>
      </w:pPr>
    </w:lvl>
    <w:lvl w:ilvl="4" w:tplc="04090019" w:tentative="1">
      <w:start w:val="1"/>
      <w:numFmt w:val="lowerLetter"/>
      <w:lvlText w:val="%5."/>
      <w:lvlJc w:val="left"/>
      <w:pPr>
        <w:ind w:left="7050" w:hanging="360"/>
      </w:pPr>
    </w:lvl>
    <w:lvl w:ilvl="5" w:tplc="0409001B" w:tentative="1">
      <w:start w:val="1"/>
      <w:numFmt w:val="lowerRoman"/>
      <w:lvlText w:val="%6."/>
      <w:lvlJc w:val="right"/>
      <w:pPr>
        <w:ind w:left="7770" w:hanging="180"/>
      </w:pPr>
    </w:lvl>
    <w:lvl w:ilvl="6" w:tplc="0409000F" w:tentative="1">
      <w:start w:val="1"/>
      <w:numFmt w:val="decimal"/>
      <w:lvlText w:val="%7."/>
      <w:lvlJc w:val="left"/>
      <w:pPr>
        <w:ind w:left="8490" w:hanging="360"/>
      </w:pPr>
    </w:lvl>
    <w:lvl w:ilvl="7" w:tplc="04090019" w:tentative="1">
      <w:start w:val="1"/>
      <w:numFmt w:val="lowerLetter"/>
      <w:lvlText w:val="%8."/>
      <w:lvlJc w:val="left"/>
      <w:pPr>
        <w:ind w:left="9210" w:hanging="360"/>
      </w:pPr>
    </w:lvl>
    <w:lvl w:ilvl="8" w:tplc="0409001B" w:tentative="1">
      <w:start w:val="1"/>
      <w:numFmt w:val="lowerRoman"/>
      <w:lvlText w:val="%9."/>
      <w:lvlJc w:val="right"/>
      <w:pPr>
        <w:ind w:left="9930" w:hanging="180"/>
      </w:pPr>
    </w:lvl>
  </w:abstractNum>
  <w:abstractNum w:abstractNumId="1" w15:restartNumberingAfterBreak="0">
    <w:nsid w:val="447C7E0E"/>
    <w:multiLevelType w:val="hybridMultilevel"/>
    <w:tmpl w:val="D64E1E86"/>
    <w:lvl w:ilvl="0" w:tplc="E2C2B73A">
      <w:start w:val="1"/>
      <w:numFmt w:val="upperLetter"/>
      <w:lvlText w:val="%1."/>
      <w:lvlJc w:val="left"/>
      <w:pPr>
        <w:ind w:left="9750" w:hanging="360"/>
      </w:pPr>
      <w:rPr>
        <w:rFonts w:hint="default"/>
      </w:rPr>
    </w:lvl>
    <w:lvl w:ilvl="1" w:tplc="04090019" w:tentative="1">
      <w:start w:val="1"/>
      <w:numFmt w:val="lowerLetter"/>
      <w:lvlText w:val="%2."/>
      <w:lvlJc w:val="left"/>
      <w:pPr>
        <w:ind w:left="10470" w:hanging="360"/>
      </w:pPr>
    </w:lvl>
    <w:lvl w:ilvl="2" w:tplc="0409001B" w:tentative="1">
      <w:start w:val="1"/>
      <w:numFmt w:val="lowerRoman"/>
      <w:lvlText w:val="%3."/>
      <w:lvlJc w:val="right"/>
      <w:pPr>
        <w:ind w:left="11190" w:hanging="180"/>
      </w:pPr>
    </w:lvl>
    <w:lvl w:ilvl="3" w:tplc="0409000F" w:tentative="1">
      <w:start w:val="1"/>
      <w:numFmt w:val="decimal"/>
      <w:lvlText w:val="%4."/>
      <w:lvlJc w:val="left"/>
      <w:pPr>
        <w:ind w:left="11910" w:hanging="360"/>
      </w:pPr>
    </w:lvl>
    <w:lvl w:ilvl="4" w:tplc="04090019" w:tentative="1">
      <w:start w:val="1"/>
      <w:numFmt w:val="lowerLetter"/>
      <w:lvlText w:val="%5."/>
      <w:lvlJc w:val="left"/>
      <w:pPr>
        <w:ind w:left="12630" w:hanging="360"/>
      </w:pPr>
    </w:lvl>
    <w:lvl w:ilvl="5" w:tplc="0409001B" w:tentative="1">
      <w:start w:val="1"/>
      <w:numFmt w:val="lowerRoman"/>
      <w:lvlText w:val="%6."/>
      <w:lvlJc w:val="right"/>
      <w:pPr>
        <w:ind w:left="13350" w:hanging="180"/>
      </w:pPr>
    </w:lvl>
    <w:lvl w:ilvl="6" w:tplc="0409000F" w:tentative="1">
      <w:start w:val="1"/>
      <w:numFmt w:val="decimal"/>
      <w:lvlText w:val="%7."/>
      <w:lvlJc w:val="left"/>
      <w:pPr>
        <w:ind w:left="14070" w:hanging="360"/>
      </w:pPr>
    </w:lvl>
    <w:lvl w:ilvl="7" w:tplc="04090019" w:tentative="1">
      <w:start w:val="1"/>
      <w:numFmt w:val="lowerLetter"/>
      <w:lvlText w:val="%8."/>
      <w:lvlJc w:val="left"/>
      <w:pPr>
        <w:ind w:left="14790" w:hanging="360"/>
      </w:pPr>
    </w:lvl>
    <w:lvl w:ilvl="8" w:tplc="0409001B" w:tentative="1">
      <w:start w:val="1"/>
      <w:numFmt w:val="lowerRoman"/>
      <w:lvlText w:val="%9."/>
      <w:lvlJc w:val="right"/>
      <w:pPr>
        <w:ind w:left="15510" w:hanging="180"/>
      </w:pPr>
    </w:lvl>
  </w:abstractNum>
  <w:num w:numId="1" w16cid:durableId="998844198">
    <w:abstractNumId w:val="0"/>
  </w:num>
  <w:num w:numId="2" w16cid:durableId="2022704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2D"/>
    <w:rsid w:val="000A0631"/>
    <w:rsid w:val="00190B7F"/>
    <w:rsid w:val="004601F7"/>
    <w:rsid w:val="004A59CE"/>
    <w:rsid w:val="004B2BA2"/>
    <w:rsid w:val="005058F4"/>
    <w:rsid w:val="005116D7"/>
    <w:rsid w:val="00544777"/>
    <w:rsid w:val="005F4DB8"/>
    <w:rsid w:val="0076251E"/>
    <w:rsid w:val="008A3D23"/>
    <w:rsid w:val="008B7C2D"/>
    <w:rsid w:val="008D22FA"/>
    <w:rsid w:val="00971275"/>
    <w:rsid w:val="00AA052D"/>
    <w:rsid w:val="00AA0E1C"/>
    <w:rsid w:val="00B93D8A"/>
    <w:rsid w:val="00D125F3"/>
    <w:rsid w:val="00E44612"/>
    <w:rsid w:val="00FE5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30869"/>
  <w15:docId w15:val="{F21D72CB-9829-4DB7-A768-C65915FA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B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052D"/>
    <w:rPr>
      <w:color w:val="990033"/>
      <w:u w:val="single"/>
    </w:rPr>
  </w:style>
  <w:style w:type="paragraph" w:customStyle="1" w:styleId="first1">
    <w:name w:val="first1"/>
    <w:basedOn w:val="Normal"/>
    <w:rsid w:val="00AA052D"/>
    <w:pPr>
      <w:spacing w:before="48" w:after="120" w:line="312" w:lineRule="atLeast"/>
      <w:ind w:firstLine="480"/>
    </w:pPr>
    <w:rPr>
      <w:rFonts w:ascii="Times New Roman" w:eastAsia="Times New Roman" w:hAnsi="Times New Roman" w:cs="Times New Roman"/>
      <w:spacing w:val="7"/>
      <w:sz w:val="24"/>
      <w:szCs w:val="24"/>
    </w:rPr>
  </w:style>
  <w:style w:type="paragraph" w:styleId="ListParagraph">
    <w:name w:val="List Paragraph"/>
    <w:basedOn w:val="Normal"/>
    <w:uiPriority w:val="34"/>
    <w:qFormat/>
    <w:rsid w:val="004B2BA2"/>
    <w:pPr>
      <w:ind w:left="720"/>
      <w:contextualSpacing/>
    </w:pPr>
  </w:style>
  <w:style w:type="paragraph" w:styleId="BalloonText">
    <w:name w:val="Balloon Text"/>
    <w:basedOn w:val="Normal"/>
    <w:link w:val="BalloonTextChar"/>
    <w:uiPriority w:val="99"/>
    <w:semiHidden/>
    <w:unhideWhenUsed/>
    <w:rsid w:val="009712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275"/>
    <w:rPr>
      <w:rFonts w:ascii="Tahoma" w:hAnsi="Tahoma" w:cs="Tahoma"/>
      <w:sz w:val="16"/>
      <w:szCs w:val="16"/>
    </w:rPr>
  </w:style>
  <w:style w:type="paragraph" w:styleId="Header">
    <w:name w:val="header"/>
    <w:basedOn w:val="Normal"/>
    <w:link w:val="HeaderChar"/>
    <w:uiPriority w:val="99"/>
    <w:semiHidden/>
    <w:unhideWhenUsed/>
    <w:rsid w:val="00E446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4612"/>
  </w:style>
  <w:style w:type="paragraph" w:styleId="Footer">
    <w:name w:val="footer"/>
    <w:basedOn w:val="Normal"/>
    <w:link w:val="FooterChar"/>
    <w:uiPriority w:val="99"/>
    <w:semiHidden/>
    <w:unhideWhenUsed/>
    <w:rsid w:val="00E446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44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22283">
      <w:bodyDiv w:val="1"/>
      <w:marLeft w:val="0"/>
      <w:marRight w:val="0"/>
      <w:marTop w:val="0"/>
      <w:marBottom w:val="0"/>
      <w:divBdr>
        <w:top w:val="none" w:sz="0" w:space="0" w:color="auto"/>
        <w:left w:val="none" w:sz="0" w:space="0" w:color="auto"/>
        <w:bottom w:val="none" w:sz="0" w:space="0" w:color="auto"/>
        <w:right w:val="none" w:sz="0" w:space="0" w:color="auto"/>
      </w:divBdr>
      <w:divsChild>
        <w:div w:id="922572573">
          <w:marLeft w:val="0"/>
          <w:marRight w:val="0"/>
          <w:marTop w:val="0"/>
          <w:marBottom w:val="0"/>
          <w:divBdr>
            <w:top w:val="none" w:sz="0" w:space="0" w:color="auto"/>
            <w:left w:val="none" w:sz="0" w:space="0" w:color="auto"/>
            <w:bottom w:val="none" w:sz="0" w:space="0" w:color="auto"/>
            <w:right w:val="none" w:sz="0" w:space="0" w:color="auto"/>
          </w:divBdr>
          <w:divsChild>
            <w:div w:id="385298577">
              <w:marLeft w:val="0"/>
              <w:marRight w:val="0"/>
              <w:marTop w:val="0"/>
              <w:marBottom w:val="0"/>
              <w:divBdr>
                <w:top w:val="none" w:sz="0" w:space="0" w:color="auto"/>
                <w:left w:val="none" w:sz="0" w:space="0" w:color="auto"/>
                <w:bottom w:val="none" w:sz="0" w:space="0" w:color="auto"/>
                <w:right w:val="none" w:sz="0" w:space="0" w:color="auto"/>
              </w:divBdr>
              <w:divsChild>
                <w:div w:id="161285848">
                  <w:marLeft w:val="2850"/>
                  <w:marRight w:val="0"/>
                  <w:marTop w:val="0"/>
                  <w:marBottom w:val="0"/>
                  <w:divBdr>
                    <w:top w:val="none" w:sz="0" w:space="0" w:color="auto"/>
                    <w:left w:val="none" w:sz="0" w:space="0" w:color="auto"/>
                    <w:bottom w:val="none" w:sz="0" w:space="0" w:color="auto"/>
                    <w:right w:val="none" w:sz="0" w:space="0" w:color="auto"/>
                  </w:divBdr>
                  <w:divsChild>
                    <w:div w:id="1734039688">
                      <w:marLeft w:val="0"/>
                      <w:marRight w:val="0"/>
                      <w:marTop w:val="0"/>
                      <w:marBottom w:val="0"/>
                      <w:divBdr>
                        <w:top w:val="none" w:sz="0" w:space="0" w:color="auto"/>
                        <w:left w:val="none" w:sz="0" w:space="0" w:color="auto"/>
                        <w:bottom w:val="none" w:sz="0" w:space="0" w:color="auto"/>
                        <w:right w:val="none" w:sz="0" w:space="0" w:color="auto"/>
                      </w:divBdr>
                      <w:divsChild>
                        <w:div w:id="1740133695">
                          <w:marLeft w:val="0"/>
                          <w:marRight w:val="0"/>
                          <w:marTop w:val="0"/>
                          <w:marBottom w:val="0"/>
                          <w:divBdr>
                            <w:top w:val="none" w:sz="0" w:space="0" w:color="auto"/>
                            <w:left w:val="none" w:sz="0" w:space="0" w:color="auto"/>
                            <w:bottom w:val="none" w:sz="0" w:space="0" w:color="auto"/>
                            <w:right w:val="none" w:sz="0" w:space="0" w:color="auto"/>
                          </w:divBdr>
                          <w:divsChild>
                            <w:div w:id="576940389">
                              <w:marLeft w:val="0"/>
                              <w:marRight w:val="0"/>
                              <w:marTop w:val="480"/>
                              <w:marBottom w:val="0"/>
                              <w:divBdr>
                                <w:top w:val="none" w:sz="0" w:space="0" w:color="auto"/>
                                <w:left w:val="none" w:sz="0" w:space="0" w:color="auto"/>
                                <w:bottom w:val="none" w:sz="0" w:space="0" w:color="auto"/>
                                <w:right w:val="none" w:sz="0" w:space="0" w:color="auto"/>
                              </w:divBdr>
                              <w:divsChild>
                                <w:div w:id="762844239">
                                  <w:marLeft w:val="0"/>
                                  <w:marRight w:val="0"/>
                                  <w:marTop w:val="48"/>
                                  <w:marBottom w:val="0"/>
                                  <w:divBdr>
                                    <w:top w:val="none" w:sz="0" w:space="0" w:color="auto"/>
                                    <w:left w:val="none" w:sz="0" w:space="0" w:color="auto"/>
                                    <w:bottom w:val="none" w:sz="0" w:space="0" w:color="auto"/>
                                    <w:right w:val="none" w:sz="0" w:space="0" w:color="auto"/>
                                  </w:divBdr>
                                  <w:divsChild>
                                    <w:div w:id="10453314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683184">
      <w:bodyDiv w:val="1"/>
      <w:marLeft w:val="0"/>
      <w:marRight w:val="0"/>
      <w:marTop w:val="0"/>
      <w:marBottom w:val="0"/>
      <w:divBdr>
        <w:top w:val="none" w:sz="0" w:space="0" w:color="auto"/>
        <w:left w:val="none" w:sz="0" w:space="0" w:color="auto"/>
        <w:bottom w:val="none" w:sz="0" w:space="0" w:color="auto"/>
        <w:right w:val="none" w:sz="0" w:space="0" w:color="auto"/>
      </w:divBdr>
      <w:divsChild>
        <w:div w:id="259682440">
          <w:marLeft w:val="0"/>
          <w:marRight w:val="0"/>
          <w:marTop w:val="0"/>
          <w:marBottom w:val="0"/>
          <w:divBdr>
            <w:top w:val="none" w:sz="0" w:space="0" w:color="auto"/>
            <w:left w:val="none" w:sz="0" w:space="0" w:color="auto"/>
            <w:bottom w:val="none" w:sz="0" w:space="0" w:color="auto"/>
            <w:right w:val="none" w:sz="0" w:space="0" w:color="auto"/>
          </w:divBdr>
          <w:divsChild>
            <w:div w:id="2023388585">
              <w:marLeft w:val="0"/>
              <w:marRight w:val="0"/>
              <w:marTop w:val="0"/>
              <w:marBottom w:val="0"/>
              <w:divBdr>
                <w:top w:val="none" w:sz="0" w:space="0" w:color="auto"/>
                <w:left w:val="none" w:sz="0" w:space="0" w:color="auto"/>
                <w:bottom w:val="none" w:sz="0" w:space="0" w:color="auto"/>
                <w:right w:val="none" w:sz="0" w:space="0" w:color="auto"/>
              </w:divBdr>
              <w:divsChild>
                <w:div w:id="524948634">
                  <w:marLeft w:val="2850"/>
                  <w:marRight w:val="0"/>
                  <w:marTop w:val="0"/>
                  <w:marBottom w:val="0"/>
                  <w:divBdr>
                    <w:top w:val="none" w:sz="0" w:space="0" w:color="auto"/>
                    <w:left w:val="none" w:sz="0" w:space="0" w:color="auto"/>
                    <w:bottom w:val="none" w:sz="0" w:space="0" w:color="auto"/>
                    <w:right w:val="none" w:sz="0" w:space="0" w:color="auto"/>
                  </w:divBdr>
                  <w:divsChild>
                    <w:div w:id="1124346166">
                      <w:marLeft w:val="0"/>
                      <w:marRight w:val="0"/>
                      <w:marTop w:val="0"/>
                      <w:marBottom w:val="0"/>
                      <w:divBdr>
                        <w:top w:val="none" w:sz="0" w:space="0" w:color="auto"/>
                        <w:left w:val="none" w:sz="0" w:space="0" w:color="auto"/>
                        <w:bottom w:val="none" w:sz="0" w:space="0" w:color="auto"/>
                        <w:right w:val="none" w:sz="0" w:space="0" w:color="auto"/>
                      </w:divBdr>
                      <w:divsChild>
                        <w:div w:id="869337304">
                          <w:marLeft w:val="0"/>
                          <w:marRight w:val="0"/>
                          <w:marTop w:val="0"/>
                          <w:marBottom w:val="0"/>
                          <w:divBdr>
                            <w:top w:val="none" w:sz="0" w:space="0" w:color="auto"/>
                            <w:left w:val="none" w:sz="0" w:space="0" w:color="auto"/>
                            <w:bottom w:val="none" w:sz="0" w:space="0" w:color="auto"/>
                            <w:right w:val="none" w:sz="0" w:space="0" w:color="auto"/>
                          </w:divBdr>
                          <w:divsChild>
                            <w:div w:id="1398472782">
                              <w:marLeft w:val="0"/>
                              <w:marRight w:val="0"/>
                              <w:marTop w:val="480"/>
                              <w:marBottom w:val="0"/>
                              <w:divBdr>
                                <w:top w:val="none" w:sz="0" w:space="0" w:color="auto"/>
                                <w:left w:val="none" w:sz="0" w:space="0" w:color="auto"/>
                                <w:bottom w:val="none" w:sz="0" w:space="0" w:color="auto"/>
                                <w:right w:val="none" w:sz="0" w:space="0" w:color="auto"/>
                              </w:divBdr>
                              <w:divsChild>
                                <w:div w:id="1035035747">
                                  <w:marLeft w:val="0"/>
                                  <w:marRight w:val="0"/>
                                  <w:marTop w:val="48"/>
                                  <w:marBottom w:val="0"/>
                                  <w:divBdr>
                                    <w:top w:val="none" w:sz="0" w:space="0" w:color="auto"/>
                                    <w:left w:val="none" w:sz="0" w:space="0" w:color="auto"/>
                                    <w:bottom w:val="none" w:sz="0" w:space="0" w:color="auto"/>
                                    <w:right w:val="none" w:sz="0" w:space="0" w:color="auto"/>
                                  </w:divBdr>
                                  <w:divsChild>
                                    <w:div w:id="145511759">
                                      <w:marLeft w:val="0"/>
                                      <w:marRight w:val="0"/>
                                      <w:marTop w:val="48"/>
                                      <w:marBottom w:val="0"/>
                                      <w:divBdr>
                                        <w:top w:val="none" w:sz="0" w:space="0" w:color="auto"/>
                                        <w:left w:val="none" w:sz="0" w:space="0" w:color="auto"/>
                                        <w:bottom w:val="none" w:sz="0" w:space="0" w:color="auto"/>
                                        <w:right w:val="none" w:sz="0" w:space="0" w:color="auto"/>
                                      </w:divBdr>
                                    </w:div>
                                    <w:div w:id="1228151696">
                                      <w:marLeft w:val="0"/>
                                      <w:marRight w:val="0"/>
                                      <w:marTop w:val="48"/>
                                      <w:marBottom w:val="0"/>
                                      <w:divBdr>
                                        <w:top w:val="none" w:sz="0" w:space="0" w:color="auto"/>
                                        <w:left w:val="none" w:sz="0" w:space="0" w:color="auto"/>
                                        <w:bottom w:val="none" w:sz="0" w:space="0" w:color="auto"/>
                                        <w:right w:val="none" w:sz="0" w:space="0" w:color="auto"/>
                                      </w:divBdr>
                                    </w:div>
                                    <w:div w:id="1642423523">
                                      <w:marLeft w:val="0"/>
                                      <w:marRight w:val="0"/>
                                      <w:marTop w:val="48"/>
                                      <w:marBottom w:val="0"/>
                                      <w:divBdr>
                                        <w:top w:val="none" w:sz="0" w:space="0" w:color="auto"/>
                                        <w:left w:val="none" w:sz="0" w:space="0" w:color="auto"/>
                                        <w:bottom w:val="none" w:sz="0" w:space="0" w:color="auto"/>
                                        <w:right w:val="none" w:sz="0" w:space="0" w:color="auto"/>
                                      </w:divBdr>
                                    </w:div>
                                    <w:div w:id="2088072964">
                                      <w:marLeft w:val="0"/>
                                      <w:marRight w:val="0"/>
                                      <w:marTop w:val="48"/>
                                      <w:marBottom w:val="0"/>
                                      <w:divBdr>
                                        <w:top w:val="none" w:sz="0" w:space="0" w:color="auto"/>
                                        <w:left w:val="none" w:sz="0" w:space="0" w:color="auto"/>
                                        <w:bottom w:val="none" w:sz="0" w:space="0" w:color="auto"/>
                                        <w:right w:val="none" w:sz="0" w:space="0" w:color="auto"/>
                                      </w:divBdr>
                                    </w:div>
                                    <w:div w:id="105781800">
                                      <w:marLeft w:val="0"/>
                                      <w:marRight w:val="0"/>
                                      <w:marTop w:val="48"/>
                                      <w:marBottom w:val="0"/>
                                      <w:divBdr>
                                        <w:top w:val="none" w:sz="0" w:space="0" w:color="auto"/>
                                        <w:left w:val="none" w:sz="0" w:space="0" w:color="auto"/>
                                        <w:bottom w:val="none" w:sz="0" w:space="0" w:color="auto"/>
                                        <w:right w:val="none" w:sz="0" w:space="0" w:color="auto"/>
                                      </w:divBdr>
                                    </w:div>
                                    <w:div w:id="197008367">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69991">
      <w:bodyDiv w:val="1"/>
      <w:marLeft w:val="0"/>
      <w:marRight w:val="0"/>
      <w:marTop w:val="0"/>
      <w:marBottom w:val="0"/>
      <w:divBdr>
        <w:top w:val="none" w:sz="0" w:space="0" w:color="auto"/>
        <w:left w:val="none" w:sz="0" w:space="0" w:color="auto"/>
        <w:bottom w:val="none" w:sz="0" w:space="0" w:color="auto"/>
        <w:right w:val="none" w:sz="0" w:space="0" w:color="auto"/>
      </w:divBdr>
      <w:divsChild>
        <w:div w:id="1695230570">
          <w:marLeft w:val="0"/>
          <w:marRight w:val="0"/>
          <w:marTop w:val="0"/>
          <w:marBottom w:val="0"/>
          <w:divBdr>
            <w:top w:val="none" w:sz="0" w:space="0" w:color="auto"/>
            <w:left w:val="none" w:sz="0" w:space="0" w:color="auto"/>
            <w:bottom w:val="none" w:sz="0" w:space="0" w:color="auto"/>
            <w:right w:val="none" w:sz="0" w:space="0" w:color="auto"/>
          </w:divBdr>
          <w:divsChild>
            <w:div w:id="1318805643">
              <w:marLeft w:val="0"/>
              <w:marRight w:val="0"/>
              <w:marTop w:val="0"/>
              <w:marBottom w:val="0"/>
              <w:divBdr>
                <w:top w:val="none" w:sz="0" w:space="0" w:color="auto"/>
                <w:left w:val="none" w:sz="0" w:space="0" w:color="auto"/>
                <w:bottom w:val="none" w:sz="0" w:space="0" w:color="auto"/>
                <w:right w:val="none" w:sz="0" w:space="0" w:color="auto"/>
              </w:divBdr>
              <w:divsChild>
                <w:div w:id="508059270">
                  <w:marLeft w:val="2850"/>
                  <w:marRight w:val="0"/>
                  <w:marTop w:val="0"/>
                  <w:marBottom w:val="0"/>
                  <w:divBdr>
                    <w:top w:val="none" w:sz="0" w:space="0" w:color="auto"/>
                    <w:left w:val="none" w:sz="0" w:space="0" w:color="auto"/>
                    <w:bottom w:val="none" w:sz="0" w:space="0" w:color="auto"/>
                    <w:right w:val="none" w:sz="0" w:space="0" w:color="auto"/>
                  </w:divBdr>
                  <w:divsChild>
                    <w:div w:id="496531512">
                      <w:marLeft w:val="0"/>
                      <w:marRight w:val="0"/>
                      <w:marTop w:val="0"/>
                      <w:marBottom w:val="0"/>
                      <w:divBdr>
                        <w:top w:val="none" w:sz="0" w:space="0" w:color="auto"/>
                        <w:left w:val="none" w:sz="0" w:space="0" w:color="auto"/>
                        <w:bottom w:val="none" w:sz="0" w:space="0" w:color="auto"/>
                        <w:right w:val="none" w:sz="0" w:space="0" w:color="auto"/>
                      </w:divBdr>
                      <w:divsChild>
                        <w:div w:id="261037305">
                          <w:marLeft w:val="0"/>
                          <w:marRight w:val="0"/>
                          <w:marTop w:val="0"/>
                          <w:marBottom w:val="0"/>
                          <w:divBdr>
                            <w:top w:val="none" w:sz="0" w:space="0" w:color="auto"/>
                            <w:left w:val="none" w:sz="0" w:space="0" w:color="auto"/>
                            <w:bottom w:val="none" w:sz="0" w:space="0" w:color="auto"/>
                            <w:right w:val="none" w:sz="0" w:space="0" w:color="auto"/>
                          </w:divBdr>
                          <w:divsChild>
                            <w:div w:id="1996564707">
                              <w:marLeft w:val="0"/>
                              <w:marRight w:val="0"/>
                              <w:marTop w:val="480"/>
                              <w:marBottom w:val="0"/>
                              <w:divBdr>
                                <w:top w:val="none" w:sz="0" w:space="0" w:color="auto"/>
                                <w:left w:val="none" w:sz="0" w:space="0" w:color="auto"/>
                                <w:bottom w:val="none" w:sz="0" w:space="0" w:color="auto"/>
                                <w:right w:val="none" w:sz="0" w:space="0" w:color="auto"/>
                              </w:divBdr>
                              <w:divsChild>
                                <w:div w:id="162538143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117279">
      <w:bodyDiv w:val="1"/>
      <w:marLeft w:val="0"/>
      <w:marRight w:val="0"/>
      <w:marTop w:val="0"/>
      <w:marBottom w:val="0"/>
      <w:divBdr>
        <w:top w:val="none" w:sz="0" w:space="0" w:color="auto"/>
        <w:left w:val="none" w:sz="0" w:space="0" w:color="auto"/>
        <w:bottom w:val="none" w:sz="0" w:space="0" w:color="auto"/>
        <w:right w:val="none" w:sz="0" w:space="0" w:color="auto"/>
      </w:divBdr>
      <w:divsChild>
        <w:div w:id="1597905019">
          <w:marLeft w:val="0"/>
          <w:marRight w:val="0"/>
          <w:marTop w:val="0"/>
          <w:marBottom w:val="0"/>
          <w:divBdr>
            <w:top w:val="none" w:sz="0" w:space="0" w:color="auto"/>
            <w:left w:val="none" w:sz="0" w:space="0" w:color="auto"/>
            <w:bottom w:val="none" w:sz="0" w:space="0" w:color="auto"/>
            <w:right w:val="none" w:sz="0" w:space="0" w:color="auto"/>
          </w:divBdr>
          <w:divsChild>
            <w:div w:id="2008049330">
              <w:marLeft w:val="0"/>
              <w:marRight w:val="0"/>
              <w:marTop w:val="0"/>
              <w:marBottom w:val="0"/>
              <w:divBdr>
                <w:top w:val="none" w:sz="0" w:space="0" w:color="auto"/>
                <w:left w:val="none" w:sz="0" w:space="0" w:color="auto"/>
                <w:bottom w:val="none" w:sz="0" w:space="0" w:color="auto"/>
                <w:right w:val="none" w:sz="0" w:space="0" w:color="auto"/>
              </w:divBdr>
              <w:divsChild>
                <w:div w:id="456409566">
                  <w:marLeft w:val="2850"/>
                  <w:marRight w:val="0"/>
                  <w:marTop w:val="0"/>
                  <w:marBottom w:val="0"/>
                  <w:divBdr>
                    <w:top w:val="none" w:sz="0" w:space="0" w:color="auto"/>
                    <w:left w:val="none" w:sz="0" w:space="0" w:color="auto"/>
                    <w:bottom w:val="none" w:sz="0" w:space="0" w:color="auto"/>
                    <w:right w:val="none" w:sz="0" w:space="0" w:color="auto"/>
                  </w:divBdr>
                  <w:divsChild>
                    <w:div w:id="1450978868">
                      <w:marLeft w:val="0"/>
                      <w:marRight w:val="0"/>
                      <w:marTop w:val="0"/>
                      <w:marBottom w:val="0"/>
                      <w:divBdr>
                        <w:top w:val="none" w:sz="0" w:space="0" w:color="auto"/>
                        <w:left w:val="none" w:sz="0" w:space="0" w:color="auto"/>
                        <w:bottom w:val="none" w:sz="0" w:space="0" w:color="auto"/>
                        <w:right w:val="none" w:sz="0" w:space="0" w:color="auto"/>
                      </w:divBdr>
                      <w:divsChild>
                        <w:div w:id="705330651">
                          <w:marLeft w:val="0"/>
                          <w:marRight w:val="0"/>
                          <w:marTop w:val="0"/>
                          <w:marBottom w:val="0"/>
                          <w:divBdr>
                            <w:top w:val="none" w:sz="0" w:space="0" w:color="auto"/>
                            <w:left w:val="none" w:sz="0" w:space="0" w:color="auto"/>
                            <w:bottom w:val="none" w:sz="0" w:space="0" w:color="auto"/>
                            <w:right w:val="none" w:sz="0" w:space="0" w:color="auto"/>
                          </w:divBdr>
                          <w:divsChild>
                            <w:div w:id="1237011436">
                              <w:marLeft w:val="0"/>
                              <w:marRight w:val="0"/>
                              <w:marTop w:val="480"/>
                              <w:marBottom w:val="0"/>
                              <w:divBdr>
                                <w:top w:val="none" w:sz="0" w:space="0" w:color="auto"/>
                                <w:left w:val="none" w:sz="0" w:space="0" w:color="auto"/>
                                <w:bottom w:val="none" w:sz="0" w:space="0" w:color="auto"/>
                                <w:right w:val="none" w:sz="0" w:space="0" w:color="auto"/>
                              </w:divBdr>
                              <w:divsChild>
                                <w:div w:id="1352292757">
                                  <w:marLeft w:val="0"/>
                                  <w:marRight w:val="0"/>
                                  <w:marTop w:val="48"/>
                                  <w:marBottom w:val="0"/>
                                  <w:divBdr>
                                    <w:top w:val="none" w:sz="0" w:space="0" w:color="auto"/>
                                    <w:left w:val="none" w:sz="0" w:space="0" w:color="auto"/>
                                    <w:bottom w:val="none" w:sz="0" w:space="0" w:color="auto"/>
                                    <w:right w:val="none" w:sz="0" w:space="0" w:color="auto"/>
                                  </w:divBdr>
                                  <w:divsChild>
                                    <w:div w:id="1632982047">
                                      <w:marLeft w:val="0"/>
                                      <w:marRight w:val="0"/>
                                      <w:marTop w:val="48"/>
                                      <w:marBottom w:val="0"/>
                                      <w:divBdr>
                                        <w:top w:val="none" w:sz="0" w:space="0" w:color="auto"/>
                                        <w:left w:val="none" w:sz="0" w:space="0" w:color="auto"/>
                                        <w:bottom w:val="none" w:sz="0" w:space="0" w:color="auto"/>
                                        <w:right w:val="none" w:sz="0" w:space="0" w:color="auto"/>
                                      </w:divBdr>
                                    </w:div>
                                    <w:div w:id="1057633357">
                                      <w:marLeft w:val="0"/>
                                      <w:marRight w:val="0"/>
                                      <w:marTop w:val="48"/>
                                      <w:marBottom w:val="0"/>
                                      <w:divBdr>
                                        <w:top w:val="none" w:sz="0" w:space="0" w:color="auto"/>
                                        <w:left w:val="none" w:sz="0" w:space="0" w:color="auto"/>
                                        <w:bottom w:val="none" w:sz="0" w:space="0" w:color="auto"/>
                                        <w:right w:val="none" w:sz="0" w:space="0" w:color="auto"/>
                                      </w:divBdr>
                                    </w:div>
                                    <w:div w:id="70471409">
                                      <w:marLeft w:val="0"/>
                                      <w:marRight w:val="0"/>
                                      <w:marTop w:val="48"/>
                                      <w:marBottom w:val="0"/>
                                      <w:divBdr>
                                        <w:top w:val="none" w:sz="0" w:space="0" w:color="auto"/>
                                        <w:left w:val="none" w:sz="0" w:space="0" w:color="auto"/>
                                        <w:bottom w:val="none" w:sz="0" w:space="0" w:color="auto"/>
                                        <w:right w:val="none" w:sz="0" w:space="0" w:color="auto"/>
                                      </w:divBdr>
                                    </w:div>
                                    <w:div w:id="477265590">
                                      <w:marLeft w:val="0"/>
                                      <w:marRight w:val="0"/>
                                      <w:marTop w:val="48"/>
                                      <w:marBottom w:val="0"/>
                                      <w:divBdr>
                                        <w:top w:val="none" w:sz="0" w:space="0" w:color="auto"/>
                                        <w:left w:val="none" w:sz="0" w:space="0" w:color="auto"/>
                                        <w:bottom w:val="none" w:sz="0" w:space="0" w:color="auto"/>
                                        <w:right w:val="none" w:sz="0" w:space="0" w:color="auto"/>
                                      </w:divBdr>
                                    </w:div>
                                    <w:div w:id="83067712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876595">
      <w:bodyDiv w:val="1"/>
      <w:marLeft w:val="0"/>
      <w:marRight w:val="0"/>
      <w:marTop w:val="0"/>
      <w:marBottom w:val="0"/>
      <w:divBdr>
        <w:top w:val="none" w:sz="0" w:space="0" w:color="auto"/>
        <w:left w:val="none" w:sz="0" w:space="0" w:color="auto"/>
        <w:bottom w:val="none" w:sz="0" w:space="0" w:color="auto"/>
        <w:right w:val="none" w:sz="0" w:space="0" w:color="auto"/>
      </w:divBdr>
      <w:divsChild>
        <w:div w:id="1715497727">
          <w:marLeft w:val="0"/>
          <w:marRight w:val="0"/>
          <w:marTop w:val="0"/>
          <w:marBottom w:val="0"/>
          <w:divBdr>
            <w:top w:val="none" w:sz="0" w:space="0" w:color="auto"/>
            <w:left w:val="none" w:sz="0" w:space="0" w:color="auto"/>
            <w:bottom w:val="none" w:sz="0" w:space="0" w:color="auto"/>
            <w:right w:val="none" w:sz="0" w:space="0" w:color="auto"/>
          </w:divBdr>
          <w:divsChild>
            <w:div w:id="71897345">
              <w:marLeft w:val="0"/>
              <w:marRight w:val="0"/>
              <w:marTop w:val="0"/>
              <w:marBottom w:val="0"/>
              <w:divBdr>
                <w:top w:val="none" w:sz="0" w:space="0" w:color="auto"/>
                <w:left w:val="none" w:sz="0" w:space="0" w:color="auto"/>
                <w:bottom w:val="none" w:sz="0" w:space="0" w:color="auto"/>
                <w:right w:val="none" w:sz="0" w:space="0" w:color="auto"/>
              </w:divBdr>
              <w:divsChild>
                <w:div w:id="1355306600">
                  <w:marLeft w:val="2850"/>
                  <w:marRight w:val="0"/>
                  <w:marTop w:val="0"/>
                  <w:marBottom w:val="0"/>
                  <w:divBdr>
                    <w:top w:val="none" w:sz="0" w:space="0" w:color="auto"/>
                    <w:left w:val="none" w:sz="0" w:space="0" w:color="auto"/>
                    <w:bottom w:val="none" w:sz="0" w:space="0" w:color="auto"/>
                    <w:right w:val="none" w:sz="0" w:space="0" w:color="auto"/>
                  </w:divBdr>
                  <w:divsChild>
                    <w:div w:id="435946642">
                      <w:marLeft w:val="0"/>
                      <w:marRight w:val="0"/>
                      <w:marTop w:val="0"/>
                      <w:marBottom w:val="0"/>
                      <w:divBdr>
                        <w:top w:val="none" w:sz="0" w:space="0" w:color="auto"/>
                        <w:left w:val="none" w:sz="0" w:space="0" w:color="auto"/>
                        <w:bottom w:val="none" w:sz="0" w:space="0" w:color="auto"/>
                        <w:right w:val="none" w:sz="0" w:space="0" w:color="auto"/>
                      </w:divBdr>
                      <w:divsChild>
                        <w:div w:id="1845198414">
                          <w:marLeft w:val="0"/>
                          <w:marRight w:val="0"/>
                          <w:marTop w:val="0"/>
                          <w:marBottom w:val="0"/>
                          <w:divBdr>
                            <w:top w:val="none" w:sz="0" w:space="0" w:color="auto"/>
                            <w:left w:val="none" w:sz="0" w:space="0" w:color="auto"/>
                            <w:bottom w:val="none" w:sz="0" w:space="0" w:color="auto"/>
                            <w:right w:val="none" w:sz="0" w:space="0" w:color="auto"/>
                          </w:divBdr>
                          <w:divsChild>
                            <w:div w:id="907879242">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197635">
      <w:bodyDiv w:val="1"/>
      <w:marLeft w:val="0"/>
      <w:marRight w:val="0"/>
      <w:marTop w:val="0"/>
      <w:marBottom w:val="0"/>
      <w:divBdr>
        <w:top w:val="none" w:sz="0" w:space="0" w:color="auto"/>
        <w:left w:val="none" w:sz="0" w:space="0" w:color="auto"/>
        <w:bottom w:val="none" w:sz="0" w:space="0" w:color="auto"/>
        <w:right w:val="none" w:sz="0" w:space="0" w:color="auto"/>
      </w:divBdr>
      <w:divsChild>
        <w:div w:id="1254508574">
          <w:marLeft w:val="0"/>
          <w:marRight w:val="0"/>
          <w:marTop w:val="0"/>
          <w:marBottom w:val="0"/>
          <w:divBdr>
            <w:top w:val="none" w:sz="0" w:space="0" w:color="auto"/>
            <w:left w:val="none" w:sz="0" w:space="0" w:color="auto"/>
            <w:bottom w:val="none" w:sz="0" w:space="0" w:color="auto"/>
            <w:right w:val="none" w:sz="0" w:space="0" w:color="auto"/>
          </w:divBdr>
          <w:divsChild>
            <w:div w:id="2088838812">
              <w:marLeft w:val="0"/>
              <w:marRight w:val="0"/>
              <w:marTop w:val="0"/>
              <w:marBottom w:val="0"/>
              <w:divBdr>
                <w:top w:val="none" w:sz="0" w:space="0" w:color="auto"/>
                <w:left w:val="none" w:sz="0" w:space="0" w:color="auto"/>
                <w:bottom w:val="none" w:sz="0" w:space="0" w:color="auto"/>
                <w:right w:val="none" w:sz="0" w:space="0" w:color="auto"/>
              </w:divBdr>
              <w:divsChild>
                <w:div w:id="1510873630">
                  <w:marLeft w:val="2850"/>
                  <w:marRight w:val="0"/>
                  <w:marTop w:val="0"/>
                  <w:marBottom w:val="0"/>
                  <w:divBdr>
                    <w:top w:val="none" w:sz="0" w:space="0" w:color="auto"/>
                    <w:left w:val="none" w:sz="0" w:space="0" w:color="auto"/>
                    <w:bottom w:val="none" w:sz="0" w:space="0" w:color="auto"/>
                    <w:right w:val="none" w:sz="0" w:space="0" w:color="auto"/>
                  </w:divBdr>
                  <w:divsChild>
                    <w:div w:id="998921061">
                      <w:marLeft w:val="0"/>
                      <w:marRight w:val="0"/>
                      <w:marTop w:val="0"/>
                      <w:marBottom w:val="0"/>
                      <w:divBdr>
                        <w:top w:val="none" w:sz="0" w:space="0" w:color="auto"/>
                        <w:left w:val="none" w:sz="0" w:space="0" w:color="auto"/>
                        <w:bottom w:val="none" w:sz="0" w:space="0" w:color="auto"/>
                        <w:right w:val="none" w:sz="0" w:space="0" w:color="auto"/>
                      </w:divBdr>
                      <w:divsChild>
                        <w:div w:id="549192035">
                          <w:marLeft w:val="0"/>
                          <w:marRight w:val="0"/>
                          <w:marTop w:val="0"/>
                          <w:marBottom w:val="0"/>
                          <w:divBdr>
                            <w:top w:val="none" w:sz="0" w:space="0" w:color="auto"/>
                            <w:left w:val="none" w:sz="0" w:space="0" w:color="auto"/>
                            <w:bottom w:val="none" w:sz="0" w:space="0" w:color="auto"/>
                            <w:right w:val="none" w:sz="0" w:space="0" w:color="auto"/>
                          </w:divBdr>
                          <w:divsChild>
                            <w:div w:id="269238117">
                              <w:marLeft w:val="0"/>
                              <w:marRight w:val="0"/>
                              <w:marTop w:val="480"/>
                              <w:marBottom w:val="0"/>
                              <w:divBdr>
                                <w:top w:val="none" w:sz="0" w:space="0" w:color="auto"/>
                                <w:left w:val="none" w:sz="0" w:space="0" w:color="auto"/>
                                <w:bottom w:val="none" w:sz="0" w:space="0" w:color="auto"/>
                                <w:right w:val="none" w:sz="0" w:space="0" w:color="auto"/>
                              </w:divBdr>
                              <w:divsChild>
                                <w:div w:id="1449351034">
                                  <w:marLeft w:val="0"/>
                                  <w:marRight w:val="0"/>
                                  <w:marTop w:val="48"/>
                                  <w:marBottom w:val="0"/>
                                  <w:divBdr>
                                    <w:top w:val="none" w:sz="0" w:space="0" w:color="auto"/>
                                    <w:left w:val="none" w:sz="0" w:space="0" w:color="auto"/>
                                    <w:bottom w:val="none" w:sz="0" w:space="0" w:color="auto"/>
                                    <w:right w:val="none" w:sz="0" w:space="0" w:color="auto"/>
                                  </w:divBdr>
                                  <w:divsChild>
                                    <w:div w:id="1098595817">
                                      <w:marLeft w:val="0"/>
                                      <w:marRight w:val="0"/>
                                      <w:marTop w:val="48"/>
                                      <w:marBottom w:val="0"/>
                                      <w:divBdr>
                                        <w:top w:val="none" w:sz="0" w:space="0" w:color="auto"/>
                                        <w:left w:val="none" w:sz="0" w:space="0" w:color="auto"/>
                                        <w:bottom w:val="none" w:sz="0" w:space="0" w:color="auto"/>
                                        <w:right w:val="none" w:sz="0" w:space="0" w:color="auto"/>
                                      </w:divBdr>
                                    </w:div>
                                    <w:div w:id="814030293">
                                      <w:marLeft w:val="0"/>
                                      <w:marRight w:val="0"/>
                                      <w:marTop w:val="48"/>
                                      <w:marBottom w:val="0"/>
                                      <w:divBdr>
                                        <w:top w:val="none" w:sz="0" w:space="0" w:color="auto"/>
                                        <w:left w:val="none" w:sz="0" w:space="0" w:color="auto"/>
                                        <w:bottom w:val="none" w:sz="0" w:space="0" w:color="auto"/>
                                        <w:right w:val="none" w:sz="0" w:space="0" w:color="auto"/>
                                      </w:divBdr>
                                    </w:div>
                                    <w:div w:id="1960642851">
                                      <w:marLeft w:val="0"/>
                                      <w:marRight w:val="0"/>
                                      <w:marTop w:val="48"/>
                                      <w:marBottom w:val="0"/>
                                      <w:divBdr>
                                        <w:top w:val="none" w:sz="0" w:space="0" w:color="auto"/>
                                        <w:left w:val="none" w:sz="0" w:space="0" w:color="auto"/>
                                        <w:bottom w:val="none" w:sz="0" w:space="0" w:color="auto"/>
                                        <w:right w:val="none" w:sz="0" w:space="0" w:color="auto"/>
                                      </w:divBdr>
                                    </w:div>
                                    <w:div w:id="40832144">
                                      <w:marLeft w:val="0"/>
                                      <w:marRight w:val="0"/>
                                      <w:marTop w:val="48"/>
                                      <w:marBottom w:val="0"/>
                                      <w:divBdr>
                                        <w:top w:val="none" w:sz="0" w:space="0" w:color="auto"/>
                                        <w:left w:val="none" w:sz="0" w:space="0" w:color="auto"/>
                                        <w:bottom w:val="none" w:sz="0" w:space="0" w:color="auto"/>
                                        <w:right w:val="none" w:sz="0" w:space="0" w:color="auto"/>
                                      </w:divBdr>
                                    </w:div>
                                    <w:div w:id="225117951">
                                      <w:marLeft w:val="0"/>
                                      <w:marRight w:val="0"/>
                                      <w:marTop w:val="48"/>
                                      <w:marBottom w:val="0"/>
                                      <w:divBdr>
                                        <w:top w:val="none" w:sz="0" w:space="0" w:color="auto"/>
                                        <w:left w:val="none" w:sz="0" w:space="0" w:color="auto"/>
                                        <w:bottom w:val="none" w:sz="0" w:space="0" w:color="auto"/>
                                        <w:right w:val="none" w:sz="0" w:space="0" w:color="auto"/>
                                      </w:divBdr>
                                    </w:div>
                                    <w:div w:id="1779371428">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348205">
      <w:bodyDiv w:val="1"/>
      <w:marLeft w:val="0"/>
      <w:marRight w:val="0"/>
      <w:marTop w:val="0"/>
      <w:marBottom w:val="0"/>
      <w:divBdr>
        <w:top w:val="none" w:sz="0" w:space="0" w:color="auto"/>
        <w:left w:val="none" w:sz="0" w:space="0" w:color="auto"/>
        <w:bottom w:val="none" w:sz="0" w:space="0" w:color="auto"/>
        <w:right w:val="none" w:sz="0" w:space="0" w:color="auto"/>
      </w:divBdr>
      <w:divsChild>
        <w:div w:id="1805003945">
          <w:marLeft w:val="0"/>
          <w:marRight w:val="0"/>
          <w:marTop w:val="0"/>
          <w:marBottom w:val="0"/>
          <w:divBdr>
            <w:top w:val="none" w:sz="0" w:space="0" w:color="auto"/>
            <w:left w:val="none" w:sz="0" w:space="0" w:color="auto"/>
            <w:bottom w:val="none" w:sz="0" w:space="0" w:color="auto"/>
            <w:right w:val="none" w:sz="0" w:space="0" w:color="auto"/>
          </w:divBdr>
          <w:divsChild>
            <w:div w:id="902644356">
              <w:marLeft w:val="0"/>
              <w:marRight w:val="0"/>
              <w:marTop w:val="0"/>
              <w:marBottom w:val="0"/>
              <w:divBdr>
                <w:top w:val="none" w:sz="0" w:space="0" w:color="auto"/>
                <w:left w:val="none" w:sz="0" w:space="0" w:color="auto"/>
                <w:bottom w:val="none" w:sz="0" w:space="0" w:color="auto"/>
                <w:right w:val="none" w:sz="0" w:space="0" w:color="auto"/>
              </w:divBdr>
              <w:divsChild>
                <w:div w:id="778448580">
                  <w:marLeft w:val="2850"/>
                  <w:marRight w:val="0"/>
                  <w:marTop w:val="0"/>
                  <w:marBottom w:val="0"/>
                  <w:divBdr>
                    <w:top w:val="none" w:sz="0" w:space="0" w:color="auto"/>
                    <w:left w:val="none" w:sz="0" w:space="0" w:color="auto"/>
                    <w:bottom w:val="none" w:sz="0" w:space="0" w:color="auto"/>
                    <w:right w:val="none" w:sz="0" w:space="0" w:color="auto"/>
                  </w:divBdr>
                  <w:divsChild>
                    <w:div w:id="915478057">
                      <w:marLeft w:val="0"/>
                      <w:marRight w:val="0"/>
                      <w:marTop w:val="0"/>
                      <w:marBottom w:val="0"/>
                      <w:divBdr>
                        <w:top w:val="none" w:sz="0" w:space="0" w:color="auto"/>
                        <w:left w:val="none" w:sz="0" w:space="0" w:color="auto"/>
                        <w:bottom w:val="none" w:sz="0" w:space="0" w:color="auto"/>
                        <w:right w:val="none" w:sz="0" w:space="0" w:color="auto"/>
                      </w:divBdr>
                      <w:divsChild>
                        <w:div w:id="382680286">
                          <w:marLeft w:val="0"/>
                          <w:marRight w:val="0"/>
                          <w:marTop w:val="0"/>
                          <w:marBottom w:val="0"/>
                          <w:divBdr>
                            <w:top w:val="none" w:sz="0" w:space="0" w:color="auto"/>
                            <w:left w:val="none" w:sz="0" w:space="0" w:color="auto"/>
                            <w:bottom w:val="none" w:sz="0" w:space="0" w:color="auto"/>
                            <w:right w:val="none" w:sz="0" w:space="0" w:color="auto"/>
                          </w:divBdr>
                          <w:divsChild>
                            <w:div w:id="213687023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568756">
      <w:bodyDiv w:val="1"/>
      <w:marLeft w:val="0"/>
      <w:marRight w:val="0"/>
      <w:marTop w:val="0"/>
      <w:marBottom w:val="0"/>
      <w:divBdr>
        <w:top w:val="none" w:sz="0" w:space="0" w:color="auto"/>
        <w:left w:val="none" w:sz="0" w:space="0" w:color="auto"/>
        <w:bottom w:val="none" w:sz="0" w:space="0" w:color="auto"/>
        <w:right w:val="none" w:sz="0" w:space="0" w:color="auto"/>
      </w:divBdr>
      <w:divsChild>
        <w:div w:id="1562400069">
          <w:marLeft w:val="0"/>
          <w:marRight w:val="0"/>
          <w:marTop w:val="0"/>
          <w:marBottom w:val="0"/>
          <w:divBdr>
            <w:top w:val="none" w:sz="0" w:space="0" w:color="auto"/>
            <w:left w:val="none" w:sz="0" w:space="0" w:color="auto"/>
            <w:bottom w:val="none" w:sz="0" w:space="0" w:color="auto"/>
            <w:right w:val="none" w:sz="0" w:space="0" w:color="auto"/>
          </w:divBdr>
          <w:divsChild>
            <w:div w:id="1771269951">
              <w:marLeft w:val="0"/>
              <w:marRight w:val="0"/>
              <w:marTop w:val="0"/>
              <w:marBottom w:val="0"/>
              <w:divBdr>
                <w:top w:val="none" w:sz="0" w:space="0" w:color="auto"/>
                <w:left w:val="none" w:sz="0" w:space="0" w:color="auto"/>
                <w:bottom w:val="none" w:sz="0" w:space="0" w:color="auto"/>
                <w:right w:val="none" w:sz="0" w:space="0" w:color="auto"/>
              </w:divBdr>
              <w:divsChild>
                <w:div w:id="1231581338">
                  <w:marLeft w:val="2850"/>
                  <w:marRight w:val="0"/>
                  <w:marTop w:val="0"/>
                  <w:marBottom w:val="0"/>
                  <w:divBdr>
                    <w:top w:val="none" w:sz="0" w:space="0" w:color="auto"/>
                    <w:left w:val="none" w:sz="0" w:space="0" w:color="auto"/>
                    <w:bottom w:val="none" w:sz="0" w:space="0" w:color="auto"/>
                    <w:right w:val="none" w:sz="0" w:space="0" w:color="auto"/>
                  </w:divBdr>
                  <w:divsChild>
                    <w:div w:id="733549478">
                      <w:marLeft w:val="0"/>
                      <w:marRight w:val="0"/>
                      <w:marTop w:val="0"/>
                      <w:marBottom w:val="0"/>
                      <w:divBdr>
                        <w:top w:val="none" w:sz="0" w:space="0" w:color="auto"/>
                        <w:left w:val="none" w:sz="0" w:space="0" w:color="auto"/>
                        <w:bottom w:val="none" w:sz="0" w:space="0" w:color="auto"/>
                        <w:right w:val="none" w:sz="0" w:space="0" w:color="auto"/>
                      </w:divBdr>
                      <w:divsChild>
                        <w:div w:id="191305854">
                          <w:marLeft w:val="0"/>
                          <w:marRight w:val="0"/>
                          <w:marTop w:val="0"/>
                          <w:marBottom w:val="0"/>
                          <w:divBdr>
                            <w:top w:val="none" w:sz="0" w:space="0" w:color="auto"/>
                            <w:left w:val="none" w:sz="0" w:space="0" w:color="auto"/>
                            <w:bottom w:val="none" w:sz="0" w:space="0" w:color="auto"/>
                            <w:right w:val="none" w:sz="0" w:space="0" w:color="auto"/>
                          </w:divBdr>
                          <w:divsChild>
                            <w:div w:id="732237401">
                              <w:marLeft w:val="0"/>
                              <w:marRight w:val="0"/>
                              <w:marTop w:val="480"/>
                              <w:marBottom w:val="0"/>
                              <w:divBdr>
                                <w:top w:val="none" w:sz="0" w:space="0" w:color="auto"/>
                                <w:left w:val="none" w:sz="0" w:space="0" w:color="auto"/>
                                <w:bottom w:val="none" w:sz="0" w:space="0" w:color="auto"/>
                                <w:right w:val="none" w:sz="0" w:space="0" w:color="auto"/>
                              </w:divBdr>
                              <w:divsChild>
                                <w:div w:id="317803877">
                                  <w:marLeft w:val="0"/>
                                  <w:marRight w:val="0"/>
                                  <w:marTop w:val="48"/>
                                  <w:marBottom w:val="0"/>
                                  <w:divBdr>
                                    <w:top w:val="none" w:sz="0" w:space="0" w:color="auto"/>
                                    <w:left w:val="none" w:sz="0" w:space="0" w:color="auto"/>
                                    <w:bottom w:val="none" w:sz="0" w:space="0" w:color="auto"/>
                                    <w:right w:val="none" w:sz="0" w:space="0" w:color="auto"/>
                                  </w:divBdr>
                                  <w:divsChild>
                                    <w:div w:id="6518390">
                                      <w:marLeft w:val="0"/>
                                      <w:marRight w:val="0"/>
                                      <w:marTop w:val="48"/>
                                      <w:marBottom w:val="0"/>
                                      <w:divBdr>
                                        <w:top w:val="none" w:sz="0" w:space="0" w:color="auto"/>
                                        <w:left w:val="none" w:sz="0" w:space="0" w:color="auto"/>
                                        <w:bottom w:val="none" w:sz="0" w:space="0" w:color="auto"/>
                                        <w:right w:val="none" w:sz="0" w:space="0" w:color="auto"/>
                                      </w:divBdr>
                                    </w:div>
                                    <w:div w:id="1203129984">
                                      <w:marLeft w:val="0"/>
                                      <w:marRight w:val="0"/>
                                      <w:marTop w:val="48"/>
                                      <w:marBottom w:val="0"/>
                                      <w:divBdr>
                                        <w:top w:val="none" w:sz="0" w:space="0" w:color="auto"/>
                                        <w:left w:val="none" w:sz="0" w:space="0" w:color="auto"/>
                                        <w:bottom w:val="none" w:sz="0" w:space="0" w:color="auto"/>
                                        <w:right w:val="none" w:sz="0" w:space="0" w:color="auto"/>
                                      </w:divBdr>
                                    </w:div>
                                    <w:div w:id="287055920">
                                      <w:marLeft w:val="0"/>
                                      <w:marRight w:val="0"/>
                                      <w:marTop w:val="48"/>
                                      <w:marBottom w:val="0"/>
                                      <w:divBdr>
                                        <w:top w:val="none" w:sz="0" w:space="0" w:color="auto"/>
                                        <w:left w:val="none" w:sz="0" w:space="0" w:color="auto"/>
                                        <w:bottom w:val="none" w:sz="0" w:space="0" w:color="auto"/>
                                        <w:right w:val="none" w:sz="0" w:space="0" w:color="auto"/>
                                      </w:divBdr>
                                    </w:div>
                                    <w:div w:id="1842240011">
                                      <w:marLeft w:val="0"/>
                                      <w:marRight w:val="0"/>
                                      <w:marTop w:val="48"/>
                                      <w:marBottom w:val="0"/>
                                      <w:divBdr>
                                        <w:top w:val="none" w:sz="0" w:space="0" w:color="auto"/>
                                        <w:left w:val="none" w:sz="0" w:space="0" w:color="auto"/>
                                        <w:bottom w:val="none" w:sz="0" w:space="0" w:color="auto"/>
                                        <w:right w:val="none" w:sz="0" w:space="0" w:color="auto"/>
                                      </w:divBdr>
                                    </w:div>
                                    <w:div w:id="185563205">
                                      <w:marLeft w:val="0"/>
                                      <w:marRight w:val="0"/>
                                      <w:marTop w:val="48"/>
                                      <w:marBottom w:val="0"/>
                                      <w:divBdr>
                                        <w:top w:val="none" w:sz="0" w:space="0" w:color="auto"/>
                                        <w:left w:val="none" w:sz="0" w:space="0" w:color="auto"/>
                                        <w:bottom w:val="none" w:sz="0" w:space="0" w:color="auto"/>
                                        <w:right w:val="none" w:sz="0" w:space="0" w:color="auto"/>
                                      </w:divBdr>
                                    </w:div>
                                    <w:div w:id="19242917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081074">
      <w:bodyDiv w:val="1"/>
      <w:marLeft w:val="0"/>
      <w:marRight w:val="0"/>
      <w:marTop w:val="0"/>
      <w:marBottom w:val="0"/>
      <w:divBdr>
        <w:top w:val="none" w:sz="0" w:space="0" w:color="auto"/>
        <w:left w:val="none" w:sz="0" w:space="0" w:color="auto"/>
        <w:bottom w:val="none" w:sz="0" w:space="0" w:color="auto"/>
        <w:right w:val="none" w:sz="0" w:space="0" w:color="auto"/>
      </w:divBdr>
      <w:divsChild>
        <w:div w:id="242222076">
          <w:marLeft w:val="0"/>
          <w:marRight w:val="0"/>
          <w:marTop w:val="0"/>
          <w:marBottom w:val="0"/>
          <w:divBdr>
            <w:top w:val="none" w:sz="0" w:space="0" w:color="auto"/>
            <w:left w:val="none" w:sz="0" w:space="0" w:color="auto"/>
            <w:bottom w:val="none" w:sz="0" w:space="0" w:color="auto"/>
            <w:right w:val="none" w:sz="0" w:space="0" w:color="auto"/>
          </w:divBdr>
          <w:divsChild>
            <w:div w:id="1876232199">
              <w:marLeft w:val="0"/>
              <w:marRight w:val="0"/>
              <w:marTop w:val="0"/>
              <w:marBottom w:val="0"/>
              <w:divBdr>
                <w:top w:val="none" w:sz="0" w:space="0" w:color="auto"/>
                <w:left w:val="none" w:sz="0" w:space="0" w:color="auto"/>
                <w:bottom w:val="none" w:sz="0" w:space="0" w:color="auto"/>
                <w:right w:val="none" w:sz="0" w:space="0" w:color="auto"/>
              </w:divBdr>
              <w:divsChild>
                <w:div w:id="1440875790">
                  <w:marLeft w:val="2850"/>
                  <w:marRight w:val="0"/>
                  <w:marTop w:val="0"/>
                  <w:marBottom w:val="0"/>
                  <w:divBdr>
                    <w:top w:val="none" w:sz="0" w:space="0" w:color="auto"/>
                    <w:left w:val="none" w:sz="0" w:space="0" w:color="auto"/>
                    <w:bottom w:val="none" w:sz="0" w:space="0" w:color="auto"/>
                    <w:right w:val="none" w:sz="0" w:space="0" w:color="auto"/>
                  </w:divBdr>
                  <w:divsChild>
                    <w:div w:id="680349840">
                      <w:marLeft w:val="0"/>
                      <w:marRight w:val="0"/>
                      <w:marTop w:val="0"/>
                      <w:marBottom w:val="0"/>
                      <w:divBdr>
                        <w:top w:val="none" w:sz="0" w:space="0" w:color="auto"/>
                        <w:left w:val="none" w:sz="0" w:space="0" w:color="auto"/>
                        <w:bottom w:val="none" w:sz="0" w:space="0" w:color="auto"/>
                        <w:right w:val="none" w:sz="0" w:space="0" w:color="auto"/>
                      </w:divBdr>
                      <w:divsChild>
                        <w:div w:id="1660694973">
                          <w:marLeft w:val="0"/>
                          <w:marRight w:val="0"/>
                          <w:marTop w:val="0"/>
                          <w:marBottom w:val="0"/>
                          <w:divBdr>
                            <w:top w:val="none" w:sz="0" w:space="0" w:color="auto"/>
                            <w:left w:val="none" w:sz="0" w:space="0" w:color="auto"/>
                            <w:bottom w:val="none" w:sz="0" w:space="0" w:color="auto"/>
                            <w:right w:val="none" w:sz="0" w:space="0" w:color="auto"/>
                          </w:divBdr>
                          <w:divsChild>
                            <w:div w:id="1696542966">
                              <w:marLeft w:val="0"/>
                              <w:marRight w:val="0"/>
                              <w:marTop w:val="480"/>
                              <w:marBottom w:val="0"/>
                              <w:divBdr>
                                <w:top w:val="none" w:sz="0" w:space="0" w:color="auto"/>
                                <w:left w:val="none" w:sz="0" w:space="0" w:color="auto"/>
                                <w:bottom w:val="none" w:sz="0" w:space="0" w:color="auto"/>
                                <w:right w:val="none" w:sz="0" w:space="0" w:color="auto"/>
                              </w:divBdr>
                              <w:divsChild>
                                <w:div w:id="1261140293">
                                  <w:marLeft w:val="0"/>
                                  <w:marRight w:val="0"/>
                                  <w:marTop w:val="48"/>
                                  <w:marBottom w:val="0"/>
                                  <w:divBdr>
                                    <w:top w:val="none" w:sz="0" w:space="0" w:color="auto"/>
                                    <w:left w:val="none" w:sz="0" w:space="0" w:color="auto"/>
                                    <w:bottom w:val="none" w:sz="0" w:space="0" w:color="auto"/>
                                    <w:right w:val="none" w:sz="0" w:space="0" w:color="auto"/>
                                  </w:divBdr>
                                  <w:divsChild>
                                    <w:div w:id="1822188940">
                                      <w:marLeft w:val="0"/>
                                      <w:marRight w:val="0"/>
                                      <w:marTop w:val="48"/>
                                      <w:marBottom w:val="0"/>
                                      <w:divBdr>
                                        <w:top w:val="none" w:sz="0" w:space="0" w:color="auto"/>
                                        <w:left w:val="none" w:sz="0" w:space="0" w:color="auto"/>
                                        <w:bottom w:val="none" w:sz="0" w:space="0" w:color="auto"/>
                                        <w:right w:val="none" w:sz="0" w:space="0" w:color="auto"/>
                                      </w:divBdr>
                                    </w:div>
                                    <w:div w:id="1560902242">
                                      <w:marLeft w:val="0"/>
                                      <w:marRight w:val="0"/>
                                      <w:marTop w:val="48"/>
                                      <w:marBottom w:val="0"/>
                                      <w:divBdr>
                                        <w:top w:val="none" w:sz="0" w:space="0" w:color="auto"/>
                                        <w:left w:val="none" w:sz="0" w:space="0" w:color="auto"/>
                                        <w:bottom w:val="none" w:sz="0" w:space="0" w:color="auto"/>
                                        <w:right w:val="none" w:sz="0" w:space="0" w:color="auto"/>
                                      </w:divBdr>
                                    </w:div>
                                    <w:div w:id="69187687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410106">
      <w:bodyDiv w:val="1"/>
      <w:marLeft w:val="0"/>
      <w:marRight w:val="0"/>
      <w:marTop w:val="0"/>
      <w:marBottom w:val="0"/>
      <w:divBdr>
        <w:top w:val="none" w:sz="0" w:space="0" w:color="auto"/>
        <w:left w:val="none" w:sz="0" w:space="0" w:color="auto"/>
        <w:bottom w:val="none" w:sz="0" w:space="0" w:color="auto"/>
        <w:right w:val="none" w:sz="0" w:space="0" w:color="auto"/>
      </w:divBdr>
      <w:divsChild>
        <w:div w:id="785124882">
          <w:marLeft w:val="0"/>
          <w:marRight w:val="0"/>
          <w:marTop w:val="0"/>
          <w:marBottom w:val="0"/>
          <w:divBdr>
            <w:top w:val="none" w:sz="0" w:space="0" w:color="auto"/>
            <w:left w:val="none" w:sz="0" w:space="0" w:color="auto"/>
            <w:bottom w:val="none" w:sz="0" w:space="0" w:color="auto"/>
            <w:right w:val="none" w:sz="0" w:space="0" w:color="auto"/>
          </w:divBdr>
          <w:divsChild>
            <w:div w:id="1091245799">
              <w:marLeft w:val="0"/>
              <w:marRight w:val="0"/>
              <w:marTop w:val="0"/>
              <w:marBottom w:val="0"/>
              <w:divBdr>
                <w:top w:val="none" w:sz="0" w:space="0" w:color="auto"/>
                <w:left w:val="none" w:sz="0" w:space="0" w:color="auto"/>
                <w:bottom w:val="none" w:sz="0" w:space="0" w:color="auto"/>
                <w:right w:val="none" w:sz="0" w:space="0" w:color="auto"/>
              </w:divBdr>
              <w:divsChild>
                <w:div w:id="967278159">
                  <w:marLeft w:val="2850"/>
                  <w:marRight w:val="0"/>
                  <w:marTop w:val="0"/>
                  <w:marBottom w:val="0"/>
                  <w:divBdr>
                    <w:top w:val="none" w:sz="0" w:space="0" w:color="auto"/>
                    <w:left w:val="none" w:sz="0" w:space="0" w:color="auto"/>
                    <w:bottom w:val="none" w:sz="0" w:space="0" w:color="auto"/>
                    <w:right w:val="none" w:sz="0" w:space="0" w:color="auto"/>
                  </w:divBdr>
                  <w:divsChild>
                    <w:div w:id="857892636">
                      <w:marLeft w:val="0"/>
                      <w:marRight w:val="0"/>
                      <w:marTop w:val="0"/>
                      <w:marBottom w:val="0"/>
                      <w:divBdr>
                        <w:top w:val="none" w:sz="0" w:space="0" w:color="auto"/>
                        <w:left w:val="none" w:sz="0" w:space="0" w:color="auto"/>
                        <w:bottom w:val="none" w:sz="0" w:space="0" w:color="auto"/>
                        <w:right w:val="none" w:sz="0" w:space="0" w:color="auto"/>
                      </w:divBdr>
                      <w:divsChild>
                        <w:div w:id="985166147">
                          <w:marLeft w:val="0"/>
                          <w:marRight w:val="0"/>
                          <w:marTop w:val="0"/>
                          <w:marBottom w:val="0"/>
                          <w:divBdr>
                            <w:top w:val="none" w:sz="0" w:space="0" w:color="auto"/>
                            <w:left w:val="none" w:sz="0" w:space="0" w:color="auto"/>
                            <w:bottom w:val="none" w:sz="0" w:space="0" w:color="auto"/>
                            <w:right w:val="none" w:sz="0" w:space="0" w:color="auto"/>
                          </w:divBdr>
                          <w:divsChild>
                            <w:div w:id="2106655532">
                              <w:marLeft w:val="0"/>
                              <w:marRight w:val="0"/>
                              <w:marTop w:val="480"/>
                              <w:marBottom w:val="0"/>
                              <w:divBdr>
                                <w:top w:val="none" w:sz="0" w:space="0" w:color="auto"/>
                                <w:left w:val="none" w:sz="0" w:space="0" w:color="auto"/>
                                <w:bottom w:val="none" w:sz="0" w:space="0" w:color="auto"/>
                                <w:right w:val="none" w:sz="0" w:space="0" w:color="auto"/>
                              </w:divBdr>
                              <w:divsChild>
                                <w:div w:id="86116739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167212">
      <w:bodyDiv w:val="1"/>
      <w:marLeft w:val="0"/>
      <w:marRight w:val="0"/>
      <w:marTop w:val="0"/>
      <w:marBottom w:val="0"/>
      <w:divBdr>
        <w:top w:val="none" w:sz="0" w:space="0" w:color="auto"/>
        <w:left w:val="none" w:sz="0" w:space="0" w:color="auto"/>
        <w:bottom w:val="none" w:sz="0" w:space="0" w:color="auto"/>
        <w:right w:val="none" w:sz="0" w:space="0" w:color="auto"/>
      </w:divBdr>
      <w:divsChild>
        <w:div w:id="513687833">
          <w:marLeft w:val="0"/>
          <w:marRight w:val="0"/>
          <w:marTop w:val="0"/>
          <w:marBottom w:val="0"/>
          <w:divBdr>
            <w:top w:val="none" w:sz="0" w:space="0" w:color="auto"/>
            <w:left w:val="none" w:sz="0" w:space="0" w:color="auto"/>
            <w:bottom w:val="none" w:sz="0" w:space="0" w:color="auto"/>
            <w:right w:val="none" w:sz="0" w:space="0" w:color="auto"/>
          </w:divBdr>
          <w:divsChild>
            <w:div w:id="2040470898">
              <w:marLeft w:val="0"/>
              <w:marRight w:val="0"/>
              <w:marTop w:val="0"/>
              <w:marBottom w:val="0"/>
              <w:divBdr>
                <w:top w:val="none" w:sz="0" w:space="0" w:color="auto"/>
                <w:left w:val="none" w:sz="0" w:space="0" w:color="auto"/>
                <w:bottom w:val="none" w:sz="0" w:space="0" w:color="auto"/>
                <w:right w:val="none" w:sz="0" w:space="0" w:color="auto"/>
              </w:divBdr>
              <w:divsChild>
                <w:div w:id="1949266588">
                  <w:marLeft w:val="2850"/>
                  <w:marRight w:val="0"/>
                  <w:marTop w:val="0"/>
                  <w:marBottom w:val="0"/>
                  <w:divBdr>
                    <w:top w:val="none" w:sz="0" w:space="0" w:color="auto"/>
                    <w:left w:val="none" w:sz="0" w:space="0" w:color="auto"/>
                    <w:bottom w:val="none" w:sz="0" w:space="0" w:color="auto"/>
                    <w:right w:val="none" w:sz="0" w:space="0" w:color="auto"/>
                  </w:divBdr>
                  <w:divsChild>
                    <w:div w:id="773551245">
                      <w:marLeft w:val="0"/>
                      <w:marRight w:val="0"/>
                      <w:marTop w:val="0"/>
                      <w:marBottom w:val="0"/>
                      <w:divBdr>
                        <w:top w:val="none" w:sz="0" w:space="0" w:color="auto"/>
                        <w:left w:val="none" w:sz="0" w:space="0" w:color="auto"/>
                        <w:bottom w:val="none" w:sz="0" w:space="0" w:color="auto"/>
                        <w:right w:val="none" w:sz="0" w:space="0" w:color="auto"/>
                      </w:divBdr>
                      <w:divsChild>
                        <w:div w:id="1742172763">
                          <w:marLeft w:val="0"/>
                          <w:marRight w:val="0"/>
                          <w:marTop w:val="0"/>
                          <w:marBottom w:val="0"/>
                          <w:divBdr>
                            <w:top w:val="none" w:sz="0" w:space="0" w:color="auto"/>
                            <w:left w:val="none" w:sz="0" w:space="0" w:color="auto"/>
                            <w:bottom w:val="none" w:sz="0" w:space="0" w:color="auto"/>
                            <w:right w:val="none" w:sz="0" w:space="0" w:color="auto"/>
                          </w:divBdr>
                          <w:divsChild>
                            <w:div w:id="695891569">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rules?id=4410.4600" TargetMode="External"/><Relationship Id="rId13" Type="http://schemas.openxmlformats.org/officeDocument/2006/relationships/hyperlink" Target="https://www.revisor.mn.gov/rules?id=4410.3700" TargetMode="External"/><Relationship Id="rId3" Type="http://schemas.openxmlformats.org/officeDocument/2006/relationships/settings" Target="settings.xml"/><Relationship Id="rId7" Type="http://schemas.openxmlformats.org/officeDocument/2006/relationships/hyperlink" Target="https://www.revisor.mn.gov/rules?id=4410.4600" TargetMode="External"/><Relationship Id="rId12" Type="http://schemas.openxmlformats.org/officeDocument/2006/relationships/hyperlink" Target="https://www.revisor.mn.gov/rules?id=4410.36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visor.mn.gov/rules?id=4410.310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visor.mn.gov/rules?id=4410.4400" TargetMode="External"/><Relationship Id="rId4" Type="http://schemas.openxmlformats.org/officeDocument/2006/relationships/webSettings" Target="webSettings.xml"/><Relationship Id="rId9" Type="http://schemas.openxmlformats.org/officeDocument/2006/relationships/hyperlink" Target="https://www.revisor.mn.gov/rules?id=4410.440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1166</Words>
  <Characters>6135</Characters>
  <Application>Microsoft Office Word</Application>
  <DocSecurity>0</DocSecurity>
  <Lines>113</Lines>
  <Paragraphs>51</Paragraphs>
  <ScaleCrop>false</ScaleCrop>
  <HeadingPairs>
    <vt:vector size="2" baseType="variant">
      <vt:variant>
        <vt:lpstr>Title</vt:lpstr>
      </vt:variant>
      <vt:variant>
        <vt:i4>1</vt:i4>
      </vt:variant>
    </vt:vector>
  </HeadingPairs>
  <TitlesOfParts>
    <vt:vector size="1" baseType="lpstr">
      <vt:lpstr/>
    </vt:vector>
  </TitlesOfParts>
  <Company>MN Dept Of Natural Resources</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Coordinator</dc:title>
  <dc:subject>EQB Rules</dc:subject>
  <dc:creator>trvibo</dc:creator>
  <cp:keywords>Environmental Quality Board EAW Categories and Excemptions</cp:keywords>
  <dc:description/>
  <cp:lastModifiedBy>Golner, Daniel (DNR)</cp:lastModifiedBy>
  <cp:revision>17</cp:revision>
  <cp:lastPrinted>2011-06-08T19:21:00Z</cp:lastPrinted>
  <dcterms:created xsi:type="dcterms:W3CDTF">2011-06-08T18:39:00Z</dcterms:created>
  <dcterms:modified xsi:type="dcterms:W3CDTF">2024-12-11T19:28:00Z</dcterms:modified>
  <cp:category>Rules Handout</cp:category>
  <cp:contentStatus>Final</cp:contentStatus>
</cp:coreProperties>
</file>