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F2" w:rsidRDefault="00395A6B" w:rsidP="00395A6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454785" cy="698727"/>
            <wp:effectExtent l="0" t="0" r="0" b="0"/>
            <wp:docPr id="1" name="Picture 1" descr="Color DNR Logo&#10;" title="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R_Logo_V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901" cy="71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AF2" w:rsidRPr="009D7A36" w:rsidRDefault="00331438" w:rsidP="00331438">
      <w:pPr>
        <w:spacing w:after="0"/>
        <w:jc w:val="center"/>
        <w:rPr>
          <w:rFonts w:ascii="Times New Roman" w:hAnsi="Times New Roman"/>
          <w:sz w:val="52"/>
          <w:szCs w:val="52"/>
        </w:rPr>
      </w:pPr>
      <w:r w:rsidRPr="009D7A36">
        <w:rPr>
          <w:rFonts w:ascii="Tw Cen MT Condensed" w:hAnsi="Tw Cen MT Condensed"/>
          <w:color w:val="000099"/>
          <w:spacing w:val="-14"/>
          <w:sz w:val="52"/>
          <w:szCs w:val="52"/>
        </w:rPr>
        <w:t>Minnesota Department of Natural Resources</w:t>
      </w:r>
    </w:p>
    <w:p w:rsidR="0066515C" w:rsidRPr="009D7A36" w:rsidRDefault="00331438" w:rsidP="00586112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D7A36">
        <w:rPr>
          <w:rFonts w:ascii="Arial" w:hAnsi="Arial" w:cs="Arial"/>
          <w:sz w:val="28"/>
          <w:szCs w:val="28"/>
        </w:rPr>
        <w:t>ENRTF/OH</w:t>
      </w:r>
      <w:r w:rsidR="00586112" w:rsidRPr="009D7A36">
        <w:rPr>
          <w:rFonts w:ascii="Arial" w:hAnsi="Arial" w:cs="Arial"/>
          <w:sz w:val="28"/>
          <w:szCs w:val="28"/>
        </w:rPr>
        <w:t xml:space="preserve">F Pass-Through Grant Agreement </w:t>
      </w:r>
      <w:r w:rsidR="00357AF2" w:rsidRPr="009D7A36">
        <w:rPr>
          <w:rFonts w:ascii="Arial" w:hAnsi="Arial" w:cs="Arial"/>
          <w:sz w:val="28"/>
          <w:szCs w:val="28"/>
        </w:rPr>
        <w:t xml:space="preserve">Attachment B: </w:t>
      </w:r>
    </w:p>
    <w:p w:rsidR="00331438" w:rsidRPr="009D7A36" w:rsidRDefault="00C00AB9" w:rsidP="00586112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D7A36">
        <w:rPr>
          <w:rFonts w:ascii="Arial" w:hAnsi="Arial" w:cs="Arial"/>
          <w:sz w:val="28"/>
          <w:szCs w:val="28"/>
        </w:rPr>
        <w:t xml:space="preserve">Non-Governmental Organization </w:t>
      </w:r>
      <w:r w:rsidR="00357AF2" w:rsidRPr="009D7A36">
        <w:rPr>
          <w:rFonts w:ascii="Arial" w:hAnsi="Arial" w:cs="Arial"/>
          <w:sz w:val="28"/>
          <w:szCs w:val="28"/>
        </w:rPr>
        <w:t xml:space="preserve">Subcontracting </w:t>
      </w:r>
    </w:p>
    <w:p w:rsidR="00425892" w:rsidRPr="009D7A36" w:rsidRDefault="00425892" w:rsidP="001E4372">
      <w:pPr>
        <w:spacing w:after="0"/>
        <w:jc w:val="center"/>
        <w:rPr>
          <w:rFonts w:ascii="Arial" w:hAnsi="Arial" w:cs="Arial"/>
        </w:rPr>
      </w:pPr>
    </w:p>
    <w:p w:rsidR="00331438" w:rsidRPr="00373E31" w:rsidRDefault="00357AF2" w:rsidP="00331438">
      <w:pPr>
        <w:rPr>
          <w:rFonts w:ascii="Arial" w:hAnsi="Arial" w:cs="Arial"/>
          <w:i/>
        </w:rPr>
      </w:pPr>
      <w:r w:rsidRPr="00476A21">
        <w:rPr>
          <w:rFonts w:ascii="Arial" w:hAnsi="Arial" w:cs="Arial"/>
        </w:rPr>
        <w:t>Subcontractors include other organizations and/or businesses that perform service</w:t>
      </w:r>
      <w:r w:rsidR="00331438" w:rsidRPr="00476A21">
        <w:rPr>
          <w:rFonts w:ascii="Arial" w:hAnsi="Arial" w:cs="Arial"/>
        </w:rPr>
        <w:t>s identified in the work</w:t>
      </w:r>
      <w:r w:rsidR="00476A21" w:rsidRPr="00476A21">
        <w:rPr>
          <w:rFonts w:ascii="Arial" w:hAnsi="Arial" w:cs="Arial"/>
        </w:rPr>
        <w:t xml:space="preserve">/accomplishment plan. </w:t>
      </w:r>
      <w:r w:rsidRPr="00476A21">
        <w:rPr>
          <w:rFonts w:ascii="Arial" w:hAnsi="Arial" w:cs="Arial"/>
        </w:rPr>
        <w:t xml:space="preserve">Vendors provide supplies or materials to the project. Both </w:t>
      </w:r>
      <w:proofErr w:type="gramStart"/>
      <w:r w:rsidRPr="00476A21">
        <w:rPr>
          <w:rFonts w:ascii="Arial" w:hAnsi="Arial" w:cs="Arial"/>
        </w:rPr>
        <w:t>must be selected</w:t>
      </w:r>
      <w:proofErr w:type="gramEnd"/>
      <w:r w:rsidRPr="00476A21">
        <w:rPr>
          <w:rFonts w:ascii="Arial" w:hAnsi="Arial" w:cs="Arial"/>
        </w:rPr>
        <w:t xml:space="preserve"> based on </w:t>
      </w:r>
      <w:r w:rsidR="00476A21">
        <w:rPr>
          <w:rFonts w:ascii="Arial" w:hAnsi="Arial" w:cs="Arial"/>
        </w:rPr>
        <w:t>state’s contracting thresholds</w:t>
      </w:r>
      <w:r w:rsidR="00476A21" w:rsidRPr="00476A21">
        <w:rPr>
          <w:rFonts w:ascii="Arial" w:hAnsi="Arial" w:cs="Arial"/>
        </w:rPr>
        <w:t xml:space="preserve">. </w:t>
      </w:r>
      <w:r w:rsidR="00331438" w:rsidRPr="00476A21">
        <w:rPr>
          <w:rFonts w:ascii="Arial" w:hAnsi="Arial" w:cs="Arial"/>
        </w:rPr>
        <w:t>Transparency, fiscal control, and accountability are key reasons why the State requires grantees to be thorough in the solicitation and selection of subcontractors and vendors</w:t>
      </w:r>
      <w:r w:rsidR="00331438" w:rsidRPr="00373E31">
        <w:rPr>
          <w:rFonts w:ascii="Arial" w:hAnsi="Arial" w:cs="Arial"/>
          <w:i/>
        </w:rPr>
        <w:t>. </w:t>
      </w:r>
    </w:p>
    <w:p w:rsidR="00331438" w:rsidRPr="00476A21" w:rsidRDefault="00F52C44" w:rsidP="00357AF2">
      <w:pPr>
        <w:rPr>
          <w:rFonts w:ascii="Arial" w:hAnsi="Arial" w:cs="Arial"/>
        </w:rPr>
      </w:pPr>
      <w:r w:rsidRPr="00476A21">
        <w:rPr>
          <w:rFonts w:ascii="Arial" w:hAnsi="Arial" w:cs="Arial"/>
          <w:u w:val="single"/>
        </w:rPr>
        <w:t xml:space="preserve">Non-governmental organizations </w:t>
      </w:r>
      <w:r w:rsidR="00357AF2" w:rsidRPr="00476A21">
        <w:rPr>
          <w:rFonts w:ascii="Arial" w:hAnsi="Arial" w:cs="Arial"/>
          <w:u w:val="single"/>
        </w:rPr>
        <w:t xml:space="preserve">may submit a copy of their contracting policies for review </w:t>
      </w:r>
      <w:r w:rsidR="00331438" w:rsidRPr="00476A21">
        <w:rPr>
          <w:rFonts w:ascii="Arial" w:hAnsi="Arial" w:cs="Arial"/>
          <w:u w:val="single"/>
        </w:rPr>
        <w:t xml:space="preserve">by the State’s Authorized Representative via this attachment </w:t>
      </w:r>
      <w:r w:rsidR="00357AF2" w:rsidRPr="00476A21">
        <w:rPr>
          <w:rFonts w:ascii="Arial" w:hAnsi="Arial" w:cs="Arial"/>
          <w:u w:val="single"/>
        </w:rPr>
        <w:t>or follow the contr</w:t>
      </w:r>
      <w:r w:rsidR="00331438" w:rsidRPr="00476A21">
        <w:rPr>
          <w:rFonts w:ascii="Arial" w:hAnsi="Arial" w:cs="Arial"/>
          <w:u w:val="single"/>
        </w:rPr>
        <w:t>acting policies/procedures as outlined in the current Reimbursement Manual</w:t>
      </w:r>
      <w:r w:rsidRPr="00476A21">
        <w:rPr>
          <w:rFonts w:ascii="Arial" w:hAnsi="Arial" w:cs="Arial"/>
          <w:u w:val="single"/>
        </w:rPr>
        <w:t xml:space="preserve"> and section 9 Subcontractors, Contracting, and Bidding Requirements in your grant agreement</w:t>
      </w:r>
      <w:r w:rsidR="00C00AB9" w:rsidRPr="00476A21">
        <w:rPr>
          <w:rFonts w:ascii="Arial" w:hAnsi="Arial" w:cs="Arial"/>
        </w:rPr>
        <w:t xml:space="preserve"> </w:t>
      </w:r>
      <w:r w:rsidR="00331438" w:rsidRPr="00476A21">
        <w:rPr>
          <w:rFonts w:ascii="Arial" w:hAnsi="Arial" w:cs="Arial"/>
        </w:rPr>
        <w:t>(thresholds are summarized below)</w:t>
      </w:r>
      <w:r w:rsidR="00357AF2" w:rsidRPr="00476A21">
        <w:rPr>
          <w:rFonts w:ascii="Arial" w:hAnsi="Arial" w:cs="Arial"/>
        </w:rPr>
        <w:t>.</w:t>
      </w:r>
    </w:p>
    <w:p w:rsidR="0066329A" w:rsidRPr="00476A21" w:rsidRDefault="0066329A" w:rsidP="0066329A">
      <w:pPr>
        <w:spacing w:line="240" w:lineRule="auto"/>
        <w:rPr>
          <w:rFonts w:ascii="Arial" w:hAnsi="Arial" w:cs="Arial"/>
        </w:rPr>
      </w:pPr>
      <w:proofErr w:type="gramStart"/>
      <w:r w:rsidRPr="00476A21">
        <w:rPr>
          <w:rFonts w:ascii="Arial" w:hAnsi="Arial" w:cs="Arial"/>
        </w:rPr>
        <w:t xml:space="preserve">Whether you are seeking approval </w:t>
      </w:r>
      <w:r w:rsidR="00623D72" w:rsidRPr="00476A21">
        <w:rPr>
          <w:rFonts w:ascii="Arial" w:hAnsi="Arial" w:cs="Arial"/>
        </w:rPr>
        <w:t>for</w:t>
      </w:r>
      <w:r w:rsidRPr="00476A21">
        <w:rPr>
          <w:rFonts w:ascii="Arial" w:hAnsi="Arial" w:cs="Arial"/>
        </w:rPr>
        <w:t xml:space="preserve"> </w:t>
      </w:r>
      <w:r w:rsidR="00425892" w:rsidRPr="00476A21">
        <w:rPr>
          <w:rFonts w:ascii="Arial" w:hAnsi="Arial" w:cs="Arial"/>
        </w:rPr>
        <w:t xml:space="preserve">using </w:t>
      </w:r>
      <w:r w:rsidRPr="00476A21">
        <w:rPr>
          <w:rFonts w:ascii="Arial" w:hAnsi="Arial" w:cs="Arial"/>
        </w:rPr>
        <w:t xml:space="preserve">your contracting policies or using the </w:t>
      </w:r>
      <w:r w:rsidR="000462B0" w:rsidRPr="00476A21">
        <w:rPr>
          <w:rFonts w:ascii="Arial" w:hAnsi="Arial" w:cs="Arial"/>
        </w:rPr>
        <w:t>state thresholds</w:t>
      </w:r>
      <w:r w:rsidRPr="00476A21">
        <w:rPr>
          <w:rFonts w:ascii="Arial" w:hAnsi="Arial" w:cs="Arial"/>
        </w:rPr>
        <w:t>, please remember the following:</w:t>
      </w:r>
      <w:proofErr w:type="gramEnd"/>
    </w:p>
    <w:p w:rsidR="009D7A36" w:rsidRPr="009D7A36" w:rsidRDefault="0066329A" w:rsidP="009D7A36">
      <w:pPr>
        <w:pStyle w:val="BodyTextIndent2"/>
        <w:numPr>
          <w:ilvl w:val="0"/>
          <w:numId w:val="8"/>
        </w:numPr>
        <w:spacing w:after="120"/>
        <w:rPr>
          <w:sz w:val="22"/>
          <w:szCs w:val="22"/>
        </w:rPr>
      </w:pPr>
      <w:r w:rsidRPr="00476A21">
        <w:rPr>
          <w:sz w:val="22"/>
          <w:szCs w:val="22"/>
        </w:rPr>
        <w:t xml:space="preserve">Verify that the vendor/subcontractor is not on the </w:t>
      </w:r>
      <w:hyperlink r:id="rId8" w:history="1">
        <w:r w:rsidRPr="009D71E2">
          <w:rPr>
            <w:rStyle w:val="Hyperlink"/>
            <w:sz w:val="22"/>
            <w:szCs w:val="22"/>
          </w:rPr>
          <w:t>State’s debarment list</w:t>
        </w:r>
      </w:hyperlink>
      <w:r w:rsidR="009D71E2">
        <w:rPr>
          <w:sz w:val="22"/>
          <w:szCs w:val="22"/>
        </w:rPr>
        <w:t xml:space="preserve"> </w:t>
      </w:r>
      <w:r w:rsidR="009D7A36" w:rsidRPr="009D7A36">
        <w:rPr>
          <w:sz w:val="22"/>
          <w:szCs w:val="22"/>
        </w:rPr>
        <w:t>(http://www.mmd.admin.state.mn.us/debarredreport.asp)</w:t>
      </w:r>
    </w:p>
    <w:p w:rsidR="0066329A" w:rsidRPr="00476A21" w:rsidRDefault="0066329A" w:rsidP="0066329A">
      <w:pPr>
        <w:pStyle w:val="BodyTextIndent2"/>
        <w:numPr>
          <w:ilvl w:val="0"/>
          <w:numId w:val="8"/>
        </w:numPr>
        <w:spacing w:after="120"/>
        <w:rPr>
          <w:sz w:val="22"/>
          <w:szCs w:val="22"/>
        </w:rPr>
      </w:pPr>
      <w:r w:rsidRPr="00476A21">
        <w:rPr>
          <w:iCs/>
          <w:sz w:val="22"/>
          <w:szCs w:val="22"/>
        </w:rPr>
        <w:t>Each executed subcontract must include the amount of the subcontract,</w:t>
      </w:r>
      <w:r w:rsidR="005453E5" w:rsidRPr="00476A21">
        <w:rPr>
          <w:iCs/>
          <w:sz w:val="22"/>
          <w:szCs w:val="22"/>
        </w:rPr>
        <w:t xml:space="preserve"> the length of the subcontract</w:t>
      </w:r>
      <w:r w:rsidR="005453E5" w:rsidRPr="00476A21">
        <w:rPr>
          <w:sz w:val="22"/>
          <w:szCs w:val="22"/>
        </w:rPr>
        <w:t>, and all elements of the grantee’s contract with the State.</w:t>
      </w:r>
    </w:p>
    <w:p w:rsidR="0066329A" w:rsidRPr="00476A21" w:rsidRDefault="0066329A" w:rsidP="0066329A">
      <w:pPr>
        <w:pStyle w:val="BodyTextIndent2"/>
        <w:numPr>
          <w:ilvl w:val="0"/>
          <w:numId w:val="8"/>
        </w:numPr>
        <w:spacing w:after="120"/>
        <w:rPr>
          <w:sz w:val="22"/>
          <w:szCs w:val="22"/>
        </w:rPr>
      </w:pPr>
      <w:r w:rsidRPr="00476A21">
        <w:rPr>
          <w:sz w:val="22"/>
          <w:szCs w:val="22"/>
        </w:rPr>
        <w:t xml:space="preserve">Retain on file copies of the executed subcontract agreements and a copy of the bid tabulation (if applicable) along with written </w:t>
      </w:r>
      <w:proofErr w:type="gramStart"/>
      <w:r w:rsidRPr="00476A21">
        <w:rPr>
          <w:sz w:val="22"/>
          <w:szCs w:val="22"/>
        </w:rPr>
        <w:t>documentation</w:t>
      </w:r>
      <w:proofErr w:type="gramEnd"/>
      <w:r w:rsidRPr="00476A21">
        <w:rPr>
          <w:sz w:val="22"/>
          <w:szCs w:val="22"/>
        </w:rPr>
        <w:t xml:space="preserve"> that describes the rationale for selection of the subcontractor. This documentation may be reviewed during the monitoring visit or when requested by the State. </w:t>
      </w:r>
    </w:p>
    <w:p w:rsidR="00623D72" w:rsidRDefault="00623D72" w:rsidP="00357AF2">
      <w:pPr>
        <w:rPr>
          <w:rFonts w:ascii="Arial" w:hAnsi="Arial" w:cs="Arial"/>
          <w:b/>
          <w:bCs/>
          <w:iCs/>
        </w:rPr>
      </w:pPr>
    </w:p>
    <w:p w:rsidR="00331438" w:rsidRPr="00373E31" w:rsidRDefault="00331438" w:rsidP="00357AF2">
      <w:pPr>
        <w:rPr>
          <w:rFonts w:ascii="Arial" w:hAnsi="Arial" w:cs="Arial"/>
          <w:b/>
          <w:bCs/>
          <w:iCs/>
        </w:rPr>
      </w:pPr>
      <w:r w:rsidRPr="00373E31">
        <w:rPr>
          <w:rFonts w:ascii="Arial" w:hAnsi="Arial" w:cs="Arial"/>
          <w:b/>
          <w:bCs/>
          <w:iCs/>
        </w:rPr>
        <w:t>Please select one option:</w:t>
      </w:r>
    </w:p>
    <w:p w:rsidR="00884217" w:rsidRDefault="00884217" w:rsidP="001E4372">
      <w:pPr>
        <w:spacing w:after="0" w:line="240" w:lineRule="auto"/>
        <w:rPr>
          <w:rFonts w:ascii="Arial" w:hAnsi="Arial" w:cs="Arial"/>
        </w:rPr>
      </w:pPr>
      <w:r w:rsidRPr="00373E31">
        <w:rPr>
          <w:rFonts w:ascii="Arial" w:hAnsi="Arial" w:cs="Arial"/>
          <w:bCs/>
          <w:iCs/>
        </w:rPr>
        <w:t xml:space="preserve">____ </w:t>
      </w:r>
      <w:proofErr w:type="gramStart"/>
      <w:r w:rsidRPr="00373E31">
        <w:rPr>
          <w:rFonts w:ascii="Arial" w:hAnsi="Arial" w:cs="Arial"/>
          <w:bCs/>
          <w:iCs/>
        </w:rPr>
        <w:t>My</w:t>
      </w:r>
      <w:proofErr w:type="gramEnd"/>
      <w:r w:rsidRPr="00373E31">
        <w:rPr>
          <w:rFonts w:ascii="Arial" w:hAnsi="Arial" w:cs="Arial"/>
          <w:bCs/>
          <w:iCs/>
        </w:rPr>
        <w:t xml:space="preserve"> organization will follow the </w:t>
      </w:r>
      <w:r w:rsidR="000462B0">
        <w:rPr>
          <w:rFonts w:ascii="Arial" w:hAnsi="Arial" w:cs="Arial"/>
          <w:bCs/>
          <w:iCs/>
        </w:rPr>
        <w:t>state’</w:t>
      </w:r>
      <w:r w:rsidR="000462B0" w:rsidRPr="00373E31">
        <w:rPr>
          <w:rFonts w:ascii="Arial" w:hAnsi="Arial" w:cs="Arial"/>
          <w:bCs/>
          <w:iCs/>
        </w:rPr>
        <w:t xml:space="preserve">s </w:t>
      </w:r>
      <w:r w:rsidRPr="00373E31">
        <w:rPr>
          <w:rFonts w:ascii="Arial" w:hAnsi="Arial" w:cs="Arial"/>
        </w:rPr>
        <w:t>contracting policies/procedures and thresholds as follows:</w:t>
      </w:r>
    </w:p>
    <w:p w:rsidR="001E4372" w:rsidRPr="00373E31" w:rsidRDefault="001E4372" w:rsidP="001E4372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p w:rsidR="000462B0" w:rsidRDefault="000462B0" w:rsidP="000462B0">
      <w:pPr>
        <w:pStyle w:val="BodyTextIndent2"/>
        <w:widowControl w:val="0"/>
        <w:numPr>
          <w:ilvl w:val="0"/>
          <w:numId w:val="4"/>
        </w:numPr>
        <w:adjustRightInd w:val="0"/>
        <w:spacing w:after="120"/>
        <w:rPr>
          <w:sz w:val="22"/>
          <w:szCs w:val="22"/>
        </w:rPr>
      </w:pPr>
      <w:r w:rsidRPr="00E04D93">
        <w:rPr>
          <w:sz w:val="22"/>
          <w:szCs w:val="22"/>
        </w:rPr>
        <w:t xml:space="preserve">Any services and/or materials that </w:t>
      </w:r>
      <w:proofErr w:type="gramStart"/>
      <w:r w:rsidRPr="00E04D93">
        <w:rPr>
          <w:sz w:val="22"/>
          <w:szCs w:val="22"/>
        </w:rPr>
        <w:t>are expected</w:t>
      </w:r>
      <w:proofErr w:type="gramEnd"/>
      <w:r w:rsidRPr="00E04D93">
        <w:rPr>
          <w:sz w:val="22"/>
          <w:szCs w:val="22"/>
        </w:rPr>
        <w:t xml:space="preserve"> to cost $</w:t>
      </w:r>
      <w:r w:rsidR="00395A6B">
        <w:rPr>
          <w:sz w:val="22"/>
          <w:szCs w:val="22"/>
        </w:rPr>
        <w:t>10</w:t>
      </w:r>
      <w:r w:rsidRPr="00E04D93">
        <w:rPr>
          <w:sz w:val="22"/>
          <w:szCs w:val="22"/>
        </w:rPr>
        <w:t xml:space="preserve">0,000 or more must undergo a formal notice and bidding process. </w:t>
      </w:r>
    </w:p>
    <w:p w:rsidR="00395A6B" w:rsidRDefault="000462B0" w:rsidP="004C5B48">
      <w:pPr>
        <w:pStyle w:val="BodyTextIndent2"/>
        <w:widowControl w:val="0"/>
        <w:numPr>
          <w:ilvl w:val="0"/>
          <w:numId w:val="4"/>
        </w:numPr>
        <w:adjustRightInd w:val="0"/>
        <w:spacing w:after="120"/>
        <w:rPr>
          <w:sz w:val="22"/>
          <w:szCs w:val="22"/>
        </w:rPr>
      </w:pPr>
      <w:r w:rsidRPr="00395A6B">
        <w:rPr>
          <w:sz w:val="22"/>
          <w:szCs w:val="22"/>
        </w:rPr>
        <w:t xml:space="preserve">Any services and/or materials that </w:t>
      </w:r>
      <w:proofErr w:type="gramStart"/>
      <w:r w:rsidRPr="00395A6B">
        <w:rPr>
          <w:sz w:val="22"/>
          <w:szCs w:val="22"/>
        </w:rPr>
        <w:t>are expected</w:t>
      </w:r>
      <w:proofErr w:type="gramEnd"/>
      <w:r w:rsidRPr="00395A6B">
        <w:rPr>
          <w:sz w:val="22"/>
          <w:szCs w:val="22"/>
        </w:rPr>
        <w:t xml:space="preserve"> to cost between $</w:t>
      </w:r>
      <w:r w:rsidR="00395A6B" w:rsidRPr="00395A6B">
        <w:rPr>
          <w:sz w:val="22"/>
          <w:szCs w:val="22"/>
        </w:rPr>
        <w:t>25</w:t>
      </w:r>
      <w:r w:rsidRPr="00395A6B">
        <w:rPr>
          <w:sz w:val="22"/>
          <w:szCs w:val="22"/>
        </w:rPr>
        <w:t>,000 and $</w:t>
      </w:r>
      <w:r w:rsidR="00395A6B" w:rsidRPr="00395A6B">
        <w:rPr>
          <w:sz w:val="22"/>
          <w:szCs w:val="22"/>
        </w:rPr>
        <w:t>9</w:t>
      </w:r>
      <w:r w:rsidRPr="00395A6B">
        <w:rPr>
          <w:sz w:val="22"/>
          <w:szCs w:val="22"/>
        </w:rPr>
        <w:t xml:space="preserve">9,999 must be </w:t>
      </w:r>
      <w:r w:rsidR="00395A6B" w:rsidRPr="00395A6B">
        <w:rPr>
          <w:sz w:val="22"/>
          <w:szCs w:val="22"/>
        </w:rPr>
        <w:t xml:space="preserve">competitively awarded based on a minimum of three (3) verbal quotes or bids. </w:t>
      </w:r>
    </w:p>
    <w:p w:rsidR="000462B0" w:rsidRDefault="000462B0" w:rsidP="004C5B48">
      <w:pPr>
        <w:pStyle w:val="BodyTextIndent2"/>
        <w:widowControl w:val="0"/>
        <w:numPr>
          <w:ilvl w:val="0"/>
          <w:numId w:val="4"/>
        </w:numPr>
        <w:adjustRightInd w:val="0"/>
        <w:spacing w:after="120"/>
        <w:rPr>
          <w:sz w:val="22"/>
          <w:szCs w:val="22"/>
        </w:rPr>
      </w:pPr>
      <w:r w:rsidRPr="00395A6B">
        <w:rPr>
          <w:sz w:val="22"/>
          <w:szCs w:val="22"/>
        </w:rPr>
        <w:t xml:space="preserve">Any services and/or materials that </w:t>
      </w:r>
      <w:proofErr w:type="gramStart"/>
      <w:r w:rsidRPr="00395A6B">
        <w:rPr>
          <w:sz w:val="22"/>
          <w:szCs w:val="22"/>
        </w:rPr>
        <w:t>are expected</w:t>
      </w:r>
      <w:proofErr w:type="gramEnd"/>
      <w:r w:rsidRPr="00395A6B">
        <w:rPr>
          <w:sz w:val="22"/>
          <w:szCs w:val="22"/>
        </w:rPr>
        <w:t xml:space="preserve"> to cost between $</w:t>
      </w:r>
      <w:r w:rsidR="00395A6B">
        <w:rPr>
          <w:sz w:val="22"/>
          <w:szCs w:val="22"/>
        </w:rPr>
        <w:t>10</w:t>
      </w:r>
      <w:r w:rsidRPr="00395A6B">
        <w:rPr>
          <w:sz w:val="22"/>
          <w:szCs w:val="22"/>
        </w:rPr>
        <w:t>,000 and $</w:t>
      </w:r>
      <w:r w:rsidR="00395A6B">
        <w:rPr>
          <w:sz w:val="22"/>
          <w:szCs w:val="22"/>
        </w:rPr>
        <w:t>24</w:t>
      </w:r>
      <w:r w:rsidRPr="00395A6B">
        <w:rPr>
          <w:sz w:val="22"/>
          <w:szCs w:val="22"/>
        </w:rPr>
        <w:t xml:space="preserve">,999 must be competitively </w:t>
      </w:r>
      <w:r w:rsidR="00395A6B">
        <w:rPr>
          <w:sz w:val="22"/>
          <w:szCs w:val="22"/>
        </w:rPr>
        <w:t xml:space="preserve">awarded </w:t>
      </w:r>
      <w:r w:rsidRPr="00395A6B">
        <w:rPr>
          <w:sz w:val="22"/>
          <w:szCs w:val="22"/>
        </w:rPr>
        <w:t xml:space="preserve">based on a minimum of </w:t>
      </w:r>
      <w:r w:rsidR="00395A6B">
        <w:rPr>
          <w:sz w:val="22"/>
          <w:szCs w:val="22"/>
        </w:rPr>
        <w:t>two</w:t>
      </w:r>
      <w:r w:rsidRPr="00395A6B">
        <w:rPr>
          <w:sz w:val="22"/>
          <w:szCs w:val="22"/>
        </w:rPr>
        <w:t xml:space="preserve"> (</w:t>
      </w:r>
      <w:r w:rsidR="00395A6B">
        <w:rPr>
          <w:sz w:val="22"/>
          <w:szCs w:val="22"/>
        </w:rPr>
        <w:t>2</w:t>
      </w:r>
      <w:r w:rsidRPr="00395A6B">
        <w:rPr>
          <w:sz w:val="22"/>
          <w:szCs w:val="22"/>
        </w:rPr>
        <w:t xml:space="preserve">) verbal quotes. </w:t>
      </w:r>
    </w:p>
    <w:p w:rsidR="00395A6B" w:rsidRDefault="00395A6B" w:rsidP="004C5B48">
      <w:pPr>
        <w:pStyle w:val="BodyTextIndent2"/>
        <w:widowControl w:val="0"/>
        <w:numPr>
          <w:ilvl w:val="0"/>
          <w:numId w:val="4"/>
        </w:numPr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grantee must take all necessary affirmative steps to assure that targeted vendors from businesses with active certifications through these entities are used when possible: </w:t>
      </w:r>
    </w:p>
    <w:p w:rsidR="000E409B" w:rsidRPr="007F350B" w:rsidRDefault="00832A16" w:rsidP="007F350B">
      <w:pPr>
        <w:pStyle w:val="BodyTextIndent2"/>
        <w:widowControl w:val="0"/>
        <w:numPr>
          <w:ilvl w:val="1"/>
          <w:numId w:val="4"/>
        </w:numPr>
        <w:adjustRightInd w:val="0"/>
        <w:spacing w:after="120"/>
        <w:rPr>
          <w:sz w:val="22"/>
          <w:szCs w:val="22"/>
          <w:u w:val="single"/>
        </w:rPr>
      </w:pPr>
      <w:hyperlink r:id="rId9" w:history="1">
        <w:r w:rsidR="000E409B" w:rsidRPr="007F350B">
          <w:rPr>
            <w:rStyle w:val="Hyperlink"/>
            <w:sz w:val="22"/>
            <w:szCs w:val="22"/>
          </w:rPr>
          <w:t>State Department of Administration’s Certified Targeted Group, Economically Disadvantaged and Veteran-Owned Vendor List</w:t>
        </w:r>
      </w:hyperlink>
      <w:r w:rsidR="000E409B" w:rsidRPr="007F350B">
        <w:rPr>
          <w:sz w:val="22"/>
          <w:szCs w:val="22"/>
          <w:u w:val="single"/>
        </w:rPr>
        <w:t xml:space="preserve"> </w:t>
      </w:r>
      <w:r w:rsidR="000E409B" w:rsidRPr="007F350B">
        <w:rPr>
          <w:sz w:val="22"/>
          <w:szCs w:val="22"/>
        </w:rPr>
        <w:t>(http://www.mmd.admin.state.mn.us/mn02001.htm)</w:t>
      </w:r>
    </w:p>
    <w:p w:rsidR="007F350B" w:rsidRPr="007F350B" w:rsidRDefault="00395A6B" w:rsidP="007F350B">
      <w:pPr>
        <w:pStyle w:val="BodyTextIndent2"/>
        <w:widowControl w:val="0"/>
        <w:numPr>
          <w:ilvl w:val="1"/>
          <w:numId w:val="4"/>
        </w:numPr>
        <w:adjustRightInd w:val="0"/>
        <w:spacing w:after="12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Metropolitan Council’s Targeted Vendor list: </w:t>
      </w:r>
      <w:hyperlink r:id="rId10" w:history="1">
        <w:r w:rsidRPr="004E7F99">
          <w:rPr>
            <w:rStyle w:val="Hyperlink"/>
            <w:sz w:val="22"/>
            <w:szCs w:val="22"/>
          </w:rPr>
          <w:t>Minnesota Unified Certification Program</w:t>
        </w:r>
      </w:hyperlink>
      <w:r w:rsidR="007F350B">
        <w:rPr>
          <w:rStyle w:val="Hyperlink"/>
          <w:color w:val="auto"/>
          <w:sz w:val="22"/>
          <w:szCs w:val="22"/>
          <w:u w:val="none"/>
        </w:rPr>
        <w:t xml:space="preserve">  </w:t>
      </w:r>
      <w:r w:rsidR="007F350B" w:rsidRPr="007F350B">
        <w:rPr>
          <w:sz w:val="22"/>
          <w:szCs w:val="22"/>
        </w:rPr>
        <w:t>(https://sbcp.mn.gov)</w:t>
      </w:r>
    </w:p>
    <w:p w:rsidR="007F350B" w:rsidRPr="007F350B" w:rsidRDefault="00395A6B" w:rsidP="007F350B">
      <w:pPr>
        <w:pStyle w:val="BodyTextIndent2"/>
        <w:widowControl w:val="0"/>
        <w:numPr>
          <w:ilvl w:val="1"/>
          <w:numId w:val="4"/>
        </w:numPr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Small Business Certification Program through Hennepin County, Ramsey County, and City of St. Paul: </w:t>
      </w:r>
      <w:hyperlink r:id="rId11" w:history="1">
        <w:r w:rsidRPr="004E7F99">
          <w:rPr>
            <w:rStyle w:val="Hyperlink"/>
            <w:sz w:val="22"/>
            <w:szCs w:val="22"/>
          </w:rPr>
          <w:t>Central Certification Program.</w:t>
        </w:r>
      </w:hyperlink>
      <w:r w:rsidR="007F350B">
        <w:rPr>
          <w:sz w:val="22"/>
          <w:szCs w:val="22"/>
        </w:rPr>
        <w:t xml:space="preserve"> </w:t>
      </w:r>
      <w:r w:rsidR="007F350B" w:rsidRPr="007F350B">
        <w:rPr>
          <w:sz w:val="22"/>
          <w:szCs w:val="22"/>
        </w:rPr>
        <w:t>(https://cert.smwbe.com)</w:t>
      </w:r>
    </w:p>
    <w:p w:rsidR="00884217" w:rsidRPr="00373E31" w:rsidRDefault="00884217" w:rsidP="00884217">
      <w:pPr>
        <w:pStyle w:val="ListParagraph"/>
        <w:spacing w:after="120"/>
        <w:rPr>
          <w:rFonts w:ascii="Arial" w:hAnsi="Arial" w:cs="Arial"/>
          <w:sz w:val="22"/>
          <w:szCs w:val="22"/>
        </w:rPr>
      </w:pPr>
    </w:p>
    <w:p w:rsidR="0066329A" w:rsidRDefault="00331438" w:rsidP="001E4372">
      <w:pPr>
        <w:spacing w:after="0" w:line="240" w:lineRule="auto"/>
        <w:rPr>
          <w:rFonts w:ascii="Arial" w:hAnsi="Arial" w:cs="Arial"/>
          <w:bCs/>
          <w:iCs/>
        </w:rPr>
      </w:pPr>
      <w:r w:rsidRPr="00373E31">
        <w:rPr>
          <w:rFonts w:ascii="Arial" w:hAnsi="Arial" w:cs="Arial"/>
          <w:bCs/>
          <w:iCs/>
        </w:rPr>
        <w:t xml:space="preserve">____ </w:t>
      </w:r>
      <w:proofErr w:type="gramStart"/>
      <w:r w:rsidRPr="00373E31">
        <w:rPr>
          <w:rFonts w:ascii="Arial" w:hAnsi="Arial" w:cs="Arial"/>
          <w:bCs/>
          <w:iCs/>
        </w:rPr>
        <w:t>My</w:t>
      </w:r>
      <w:proofErr w:type="gramEnd"/>
      <w:r w:rsidRPr="00373E31">
        <w:rPr>
          <w:rFonts w:ascii="Arial" w:hAnsi="Arial" w:cs="Arial"/>
          <w:bCs/>
          <w:iCs/>
        </w:rPr>
        <w:t xml:space="preserve"> organization is submitting a copy of our contracting policies for review by the State’s </w:t>
      </w:r>
    </w:p>
    <w:p w:rsidR="00EB094F" w:rsidRDefault="00331438" w:rsidP="001E4372">
      <w:pPr>
        <w:spacing w:after="0" w:line="240" w:lineRule="auto"/>
        <w:ind w:left="720"/>
        <w:rPr>
          <w:rFonts w:ascii="Arial" w:hAnsi="Arial" w:cs="Arial"/>
          <w:bCs/>
          <w:iCs/>
        </w:rPr>
      </w:pPr>
      <w:r w:rsidRPr="00373E31">
        <w:rPr>
          <w:rFonts w:ascii="Arial" w:hAnsi="Arial" w:cs="Arial"/>
          <w:bCs/>
          <w:iCs/>
        </w:rPr>
        <w:t xml:space="preserve">Authorized Representative, the use of which </w:t>
      </w:r>
      <w:proofErr w:type="gramStart"/>
      <w:r w:rsidRPr="00373E31">
        <w:rPr>
          <w:rFonts w:ascii="Arial" w:hAnsi="Arial" w:cs="Arial"/>
          <w:bCs/>
          <w:iCs/>
        </w:rPr>
        <w:t>must be approved</w:t>
      </w:r>
      <w:proofErr w:type="gramEnd"/>
      <w:r w:rsidRPr="00373E31">
        <w:rPr>
          <w:rFonts w:ascii="Arial" w:hAnsi="Arial" w:cs="Arial"/>
          <w:bCs/>
          <w:iCs/>
        </w:rPr>
        <w:t xml:space="preserve"> prior to </w:t>
      </w:r>
      <w:r w:rsidR="00884217" w:rsidRPr="00373E31">
        <w:rPr>
          <w:rFonts w:ascii="Arial" w:hAnsi="Arial" w:cs="Arial"/>
          <w:bCs/>
          <w:iCs/>
        </w:rPr>
        <w:t>proceeding with awarding subcontracts with state funds.</w:t>
      </w:r>
    </w:p>
    <w:p w:rsidR="0066329A" w:rsidRPr="00373E31" w:rsidRDefault="0066329A" w:rsidP="0066329A">
      <w:pPr>
        <w:ind w:left="720"/>
        <w:rPr>
          <w:rFonts w:ascii="Arial" w:hAnsi="Arial" w:cs="Arial"/>
          <w:bCs/>
          <w:iCs/>
        </w:rPr>
      </w:pPr>
    </w:p>
    <w:p w:rsidR="00151A37" w:rsidRDefault="00151A37" w:rsidP="00373E31">
      <w:pPr>
        <w:spacing w:line="480" w:lineRule="auto"/>
        <w:rPr>
          <w:rFonts w:ascii="Arial" w:hAnsi="Arial" w:cs="Arial"/>
          <w:bCs/>
        </w:rPr>
      </w:pPr>
    </w:p>
    <w:p w:rsidR="0066329A" w:rsidRDefault="00151A37" w:rsidP="00373E31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Grantee’s </w:t>
      </w:r>
      <w:r w:rsidR="00EB094F" w:rsidRPr="00151A37">
        <w:rPr>
          <w:rFonts w:ascii="Arial" w:hAnsi="Arial" w:cs="Arial"/>
          <w:b/>
          <w:bCs/>
        </w:rPr>
        <w:t xml:space="preserve">Authorized </w:t>
      </w:r>
      <w:r w:rsidR="00D85872" w:rsidRPr="00151A37">
        <w:rPr>
          <w:rFonts w:ascii="Arial" w:hAnsi="Arial" w:cs="Arial"/>
          <w:b/>
          <w:bCs/>
        </w:rPr>
        <w:t>Representative:</w:t>
      </w:r>
    </w:p>
    <w:p w:rsidR="00151A37" w:rsidRPr="00373E31" w:rsidRDefault="00151A37" w:rsidP="00373E31">
      <w:pPr>
        <w:spacing w:line="480" w:lineRule="auto"/>
        <w:rPr>
          <w:rFonts w:ascii="Arial" w:hAnsi="Arial" w:cs="Arial"/>
        </w:rPr>
      </w:pPr>
    </w:p>
    <w:p w:rsidR="00151A37" w:rsidRDefault="00EB094F" w:rsidP="00832A16">
      <w:pPr>
        <w:tabs>
          <w:tab w:val="left" w:pos="-1080"/>
          <w:tab w:val="left" w:pos="-720"/>
          <w:tab w:val="left" w:pos="-204"/>
          <w:tab w:val="left" w:pos="208"/>
          <w:tab w:val="left" w:pos="1080"/>
          <w:tab w:val="left" w:pos="1296"/>
          <w:tab w:val="left" w:pos="1800"/>
          <w:tab w:val="left" w:pos="2160"/>
          <w:tab w:val="left" w:pos="3648"/>
        </w:tabs>
        <w:spacing w:line="480" w:lineRule="auto"/>
        <w:rPr>
          <w:rFonts w:ascii="Arial" w:hAnsi="Arial" w:cs="Arial"/>
          <w:u w:val="single"/>
        </w:rPr>
      </w:pPr>
      <w:r w:rsidRPr="00151A37">
        <w:rPr>
          <w:rFonts w:ascii="Arial" w:hAnsi="Arial" w:cs="Arial"/>
          <w:b/>
          <w:bCs/>
        </w:rPr>
        <w:t>Signature</w:t>
      </w:r>
      <w:r w:rsidRPr="00151A37">
        <w:rPr>
          <w:rFonts w:ascii="Arial" w:hAnsi="Arial" w:cs="Arial"/>
          <w:b/>
        </w:rPr>
        <w:t>:</w:t>
      </w:r>
      <w:r w:rsidRPr="00373E31">
        <w:rPr>
          <w:rFonts w:ascii="Arial" w:hAnsi="Arial" w:cs="Arial"/>
        </w:rPr>
        <w:t xml:space="preserve"> _____________</w:t>
      </w:r>
      <w:r w:rsidR="00373E31" w:rsidRPr="00373E31">
        <w:rPr>
          <w:rFonts w:ascii="Arial" w:hAnsi="Arial" w:cs="Arial"/>
        </w:rPr>
        <w:t>_____________________________</w:t>
      </w:r>
      <w:r w:rsidR="00373E31" w:rsidRPr="00373E31">
        <w:rPr>
          <w:rFonts w:ascii="Arial" w:hAnsi="Arial" w:cs="Arial"/>
        </w:rPr>
        <w:tab/>
      </w:r>
      <w:r w:rsidR="00373E31" w:rsidRPr="00373E31">
        <w:rPr>
          <w:rFonts w:ascii="Arial" w:hAnsi="Arial" w:cs="Arial"/>
        </w:rPr>
        <w:tab/>
      </w:r>
      <w:r w:rsidRPr="00151A37">
        <w:rPr>
          <w:rFonts w:ascii="Arial" w:hAnsi="Arial" w:cs="Arial"/>
          <w:b/>
        </w:rPr>
        <w:t>Date</w:t>
      </w:r>
      <w:r w:rsidR="009403C9" w:rsidRPr="00151A37">
        <w:rPr>
          <w:rFonts w:ascii="Arial" w:hAnsi="Arial" w:cs="Arial"/>
          <w:b/>
        </w:rPr>
        <w:t>:</w:t>
      </w:r>
      <w:r w:rsidR="009403C9">
        <w:rPr>
          <w:rFonts w:ascii="Arial" w:hAnsi="Arial" w:cs="Arial"/>
        </w:rPr>
        <w:t xml:space="preserve"> _</w:t>
      </w:r>
      <w:r w:rsidR="00E300CD">
        <w:rPr>
          <w:rFonts w:ascii="Arial" w:hAnsi="Arial" w:cs="Arial"/>
        </w:rPr>
        <w:t>___________</w:t>
      </w:r>
    </w:p>
    <w:p w:rsidR="00832A16" w:rsidRPr="00832A16" w:rsidRDefault="00832A16" w:rsidP="00832A16">
      <w:pPr>
        <w:tabs>
          <w:tab w:val="left" w:pos="-1080"/>
          <w:tab w:val="left" w:pos="-720"/>
          <w:tab w:val="left" w:pos="-204"/>
          <w:tab w:val="left" w:pos="208"/>
          <w:tab w:val="left" w:pos="1080"/>
          <w:tab w:val="left" w:pos="1296"/>
          <w:tab w:val="left" w:pos="1800"/>
          <w:tab w:val="left" w:pos="2160"/>
          <w:tab w:val="left" w:pos="3648"/>
        </w:tabs>
        <w:spacing w:line="480" w:lineRule="auto"/>
        <w:rPr>
          <w:rFonts w:ascii="Arial" w:hAnsi="Arial" w:cs="Arial"/>
          <w:b/>
          <w:bCs/>
          <w:sz w:val="52"/>
          <w:szCs w:val="52"/>
        </w:rPr>
      </w:pPr>
      <w:bookmarkStart w:id="0" w:name="_GoBack"/>
      <w:bookmarkEnd w:id="0"/>
    </w:p>
    <w:p w:rsidR="00151A37" w:rsidRDefault="00151A37" w:rsidP="00151A37">
      <w:pPr>
        <w:spacing w:line="48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State’s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D85872">
        <w:rPr>
          <w:rFonts w:ascii="Arial" w:hAnsi="Arial" w:cs="Arial"/>
          <w:b/>
          <w:bCs/>
        </w:rPr>
        <w:t>Authorized Representative:</w:t>
      </w:r>
    </w:p>
    <w:p w:rsidR="00151A37" w:rsidRDefault="00151A37" w:rsidP="00151A37">
      <w:pPr>
        <w:spacing w:line="480" w:lineRule="auto"/>
        <w:rPr>
          <w:rFonts w:ascii="Arial" w:hAnsi="Arial" w:cs="Arial"/>
          <w:b/>
          <w:bCs/>
        </w:rPr>
      </w:pPr>
    </w:p>
    <w:p w:rsidR="00151A37" w:rsidRDefault="00151A37" w:rsidP="00151A37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Signat</w:t>
      </w:r>
      <w:r w:rsidRPr="00151A37">
        <w:rPr>
          <w:rFonts w:ascii="Arial" w:hAnsi="Arial" w:cs="Arial"/>
          <w:b/>
          <w:bCs/>
        </w:rPr>
        <w:t>ure</w:t>
      </w:r>
      <w:r w:rsidRPr="00151A37">
        <w:rPr>
          <w:rFonts w:ascii="Arial" w:hAnsi="Arial" w:cs="Arial"/>
          <w:b/>
        </w:rPr>
        <w:t>:</w:t>
      </w:r>
      <w:r w:rsidRPr="00373E31">
        <w:rPr>
          <w:rFonts w:ascii="Arial" w:hAnsi="Arial" w:cs="Arial"/>
        </w:rPr>
        <w:t xml:space="preserve"> __________________________________________</w:t>
      </w:r>
      <w:r w:rsidRPr="00373E31">
        <w:rPr>
          <w:rFonts w:ascii="Arial" w:hAnsi="Arial" w:cs="Arial"/>
        </w:rPr>
        <w:tab/>
      </w:r>
      <w:r w:rsidRPr="00373E31">
        <w:rPr>
          <w:rFonts w:ascii="Arial" w:hAnsi="Arial" w:cs="Arial"/>
        </w:rPr>
        <w:tab/>
      </w:r>
      <w:r w:rsidRPr="00151A37"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 xml:space="preserve"> ____________</w:t>
      </w:r>
      <w:r>
        <w:rPr>
          <w:rFonts w:ascii="Arial" w:hAnsi="Arial" w:cs="Arial"/>
          <w:u w:val="single"/>
        </w:rPr>
        <w:t xml:space="preserve"> </w:t>
      </w:r>
    </w:p>
    <w:sectPr w:rsidR="00151A37" w:rsidSect="008E2F3E">
      <w:footerReference w:type="defaul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DE" w:rsidRDefault="00DB66DE" w:rsidP="0066329A">
      <w:pPr>
        <w:spacing w:after="0" w:line="240" w:lineRule="auto"/>
      </w:pPr>
      <w:r>
        <w:separator/>
      </w:r>
    </w:p>
  </w:endnote>
  <w:endnote w:type="continuationSeparator" w:id="0">
    <w:p w:rsidR="00DB66DE" w:rsidRDefault="00DB66DE" w:rsidP="0066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87192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66329A" w:rsidRPr="0066329A" w:rsidRDefault="0066329A">
        <w:pPr>
          <w:pStyle w:val="Footer"/>
          <w:jc w:val="center"/>
          <w:rPr>
            <w:rFonts w:ascii="Arial" w:hAnsi="Arial" w:cs="Arial"/>
          </w:rPr>
        </w:pPr>
        <w:r w:rsidRPr="0066329A">
          <w:rPr>
            <w:rFonts w:ascii="Arial" w:hAnsi="Arial" w:cs="Arial"/>
          </w:rPr>
          <w:fldChar w:fldCharType="begin"/>
        </w:r>
        <w:r w:rsidRPr="0066329A">
          <w:rPr>
            <w:rFonts w:ascii="Arial" w:hAnsi="Arial" w:cs="Arial"/>
          </w:rPr>
          <w:instrText xml:space="preserve"> PAGE   \* MERGEFORMAT </w:instrText>
        </w:r>
        <w:r w:rsidRPr="0066329A">
          <w:rPr>
            <w:rFonts w:ascii="Arial" w:hAnsi="Arial" w:cs="Arial"/>
          </w:rPr>
          <w:fldChar w:fldCharType="separate"/>
        </w:r>
        <w:r w:rsidR="00832A16">
          <w:rPr>
            <w:rFonts w:ascii="Arial" w:hAnsi="Arial" w:cs="Arial"/>
            <w:noProof/>
          </w:rPr>
          <w:t>1</w:t>
        </w:r>
        <w:r w:rsidRPr="0066329A">
          <w:rPr>
            <w:rFonts w:ascii="Arial" w:hAnsi="Arial" w:cs="Arial"/>
            <w:noProof/>
          </w:rPr>
          <w:fldChar w:fldCharType="end"/>
        </w:r>
      </w:p>
    </w:sdtContent>
  </w:sdt>
  <w:p w:rsidR="0066329A" w:rsidRDefault="008E2F3E">
    <w:pPr>
      <w:pStyle w:val="Footer"/>
    </w:pPr>
    <w:r>
      <w:t>July,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DE" w:rsidRDefault="00DB66DE" w:rsidP="0066329A">
      <w:pPr>
        <w:spacing w:after="0" w:line="240" w:lineRule="auto"/>
      </w:pPr>
      <w:r>
        <w:separator/>
      </w:r>
    </w:p>
  </w:footnote>
  <w:footnote w:type="continuationSeparator" w:id="0">
    <w:p w:rsidR="00DB66DE" w:rsidRDefault="00DB66DE" w:rsidP="0066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0275"/>
    <w:multiLevelType w:val="hybridMultilevel"/>
    <w:tmpl w:val="95A092EC"/>
    <w:lvl w:ilvl="0" w:tplc="E1C24F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5A750A6"/>
    <w:multiLevelType w:val="hybridMultilevel"/>
    <w:tmpl w:val="95A092EC"/>
    <w:lvl w:ilvl="0" w:tplc="E1C24F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B9B3EE0"/>
    <w:multiLevelType w:val="multilevel"/>
    <w:tmpl w:val="D3F60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5B5453E"/>
    <w:multiLevelType w:val="hybridMultilevel"/>
    <w:tmpl w:val="7D86E26A"/>
    <w:lvl w:ilvl="0" w:tplc="00C28F54">
      <w:start w:val="1"/>
      <w:numFmt w:val="bullet"/>
      <w:lvlText w:val="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9531EE"/>
    <w:multiLevelType w:val="hybridMultilevel"/>
    <w:tmpl w:val="B1BC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F36F8"/>
    <w:multiLevelType w:val="hybridMultilevel"/>
    <w:tmpl w:val="25EE8B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F2"/>
    <w:rsid w:val="000173A6"/>
    <w:rsid w:val="000462B0"/>
    <w:rsid w:val="00090821"/>
    <w:rsid w:val="000E409B"/>
    <w:rsid w:val="00151A37"/>
    <w:rsid w:val="00164387"/>
    <w:rsid w:val="00187048"/>
    <w:rsid w:val="001E4372"/>
    <w:rsid w:val="00265690"/>
    <w:rsid w:val="002E7AF7"/>
    <w:rsid w:val="00331438"/>
    <w:rsid w:val="00333668"/>
    <w:rsid w:val="00357AF2"/>
    <w:rsid w:val="00373E31"/>
    <w:rsid w:val="00395A6B"/>
    <w:rsid w:val="003B1146"/>
    <w:rsid w:val="003E00B2"/>
    <w:rsid w:val="0041599D"/>
    <w:rsid w:val="00425892"/>
    <w:rsid w:val="00476A21"/>
    <w:rsid w:val="004D72B4"/>
    <w:rsid w:val="004E7F99"/>
    <w:rsid w:val="004F5D76"/>
    <w:rsid w:val="0052761D"/>
    <w:rsid w:val="005453E5"/>
    <w:rsid w:val="00586112"/>
    <w:rsid w:val="00623D72"/>
    <w:rsid w:val="0066329A"/>
    <w:rsid w:val="0066515C"/>
    <w:rsid w:val="007F350B"/>
    <w:rsid w:val="00832A16"/>
    <w:rsid w:val="00884217"/>
    <w:rsid w:val="008E2F3E"/>
    <w:rsid w:val="008F56A1"/>
    <w:rsid w:val="009403C9"/>
    <w:rsid w:val="009D71E2"/>
    <w:rsid w:val="009D7A36"/>
    <w:rsid w:val="00A006CC"/>
    <w:rsid w:val="00B027ED"/>
    <w:rsid w:val="00B22AD4"/>
    <w:rsid w:val="00C00AB9"/>
    <w:rsid w:val="00C34F15"/>
    <w:rsid w:val="00CB71F6"/>
    <w:rsid w:val="00D25C52"/>
    <w:rsid w:val="00D43904"/>
    <w:rsid w:val="00D85872"/>
    <w:rsid w:val="00DB66DE"/>
    <w:rsid w:val="00E300CD"/>
    <w:rsid w:val="00E413BA"/>
    <w:rsid w:val="00EB094F"/>
    <w:rsid w:val="00F52C44"/>
    <w:rsid w:val="00F87F96"/>
    <w:rsid w:val="00FC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18B0"/>
  <w15:docId w15:val="{95D55A7F-389D-444E-97FF-881FC8F4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AF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Galliard BT" w:eastAsia="Times New Roman" w:hAnsi="Galliard BT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57AF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57AF2"/>
    <w:pPr>
      <w:autoSpaceDE w:val="0"/>
      <w:autoSpaceDN w:val="0"/>
      <w:spacing w:after="0" w:line="240" w:lineRule="auto"/>
      <w:ind w:left="1440" w:hanging="720"/>
    </w:pPr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7AF2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29A"/>
  </w:style>
  <w:style w:type="paragraph" w:styleId="Footer">
    <w:name w:val="footer"/>
    <w:basedOn w:val="Normal"/>
    <w:link w:val="FooterChar"/>
    <w:uiPriority w:val="99"/>
    <w:unhideWhenUsed/>
    <w:rsid w:val="0066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29A"/>
  </w:style>
  <w:style w:type="character" w:styleId="CommentReference">
    <w:name w:val="annotation reference"/>
    <w:basedOn w:val="DefaultParagraphFont"/>
    <w:uiPriority w:val="99"/>
    <w:semiHidden/>
    <w:unhideWhenUsed/>
    <w:rsid w:val="00425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8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89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E7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d.admin.state.mn.us/debarredreport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rt.smwbe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be-app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md.admin.state.mn.us/mn02001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515</Words>
  <Characters>2995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Natural Resources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Graeber</dc:creator>
  <cp:lastModifiedBy>Skypala, Madeleine (DNR)</cp:lastModifiedBy>
  <cp:revision>6</cp:revision>
  <cp:lastPrinted>2014-04-03T19:54:00Z</cp:lastPrinted>
  <dcterms:created xsi:type="dcterms:W3CDTF">2020-07-02T13:15:00Z</dcterms:created>
  <dcterms:modified xsi:type="dcterms:W3CDTF">2020-07-20T14:24:00Z</dcterms:modified>
</cp:coreProperties>
</file>